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EC" w:rsidRDefault="00FF0AFA">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3E22EC" w:rsidRPr="00117023">
        <w:t>1.-</w:t>
      </w:r>
      <w:r w:rsidR="003E22EC">
        <w:rPr>
          <w:rFonts w:asciiTheme="minorHAnsi" w:eastAsiaTheme="minorEastAsia" w:hAnsiTheme="minorHAnsi" w:cstheme="minorBidi"/>
          <w:b w:val="0"/>
          <w:caps w:val="0"/>
          <w:szCs w:val="22"/>
        </w:rPr>
        <w:tab/>
      </w:r>
      <w:r w:rsidR="003E22EC">
        <w:t>INTRODUCCIÓN</w:t>
      </w:r>
      <w:r w:rsidR="003E22EC">
        <w:tab/>
      </w:r>
      <w:r w:rsidR="003E22EC">
        <w:fldChar w:fldCharType="begin"/>
      </w:r>
      <w:r w:rsidR="003E22EC">
        <w:instrText xml:space="preserve"> PAGEREF _Toc324321055 \h </w:instrText>
      </w:r>
      <w:r w:rsidR="003E22EC">
        <w:fldChar w:fldCharType="separate"/>
      </w:r>
      <w:r w:rsidR="008D22B2">
        <w:t>1</w:t>
      </w:r>
      <w:r w:rsidR="003E22EC">
        <w:fldChar w:fldCharType="end"/>
      </w:r>
    </w:p>
    <w:p w:rsidR="003E22EC" w:rsidRDefault="003E22EC">
      <w:pPr>
        <w:pStyle w:val="TDC1"/>
        <w:rPr>
          <w:rFonts w:asciiTheme="minorHAnsi" w:eastAsiaTheme="minorEastAsia" w:hAnsiTheme="minorHAnsi" w:cstheme="minorBidi"/>
          <w:b w:val="0"/>
          <w:caps w:val="0"/>
          <w:szCs w:val="22"/>
        </w:rPr>
      </w:pPr>
      <w:r w:rsidRPr="00117023">
        <w:t>2.-</w:t>
      </w:r>
      <w:r>
        <w:rPr>
          <w:rFonts w:asciiTheme="minorHAnsi" w:eastAsiaTheme="minorEastAsia" w:hAnsiTheme="minorHAnsi" w:cstheme="minorBidi"/>
          <w:b w:val="0"/>
          <w:caps w:val="0"/>
          <w:szCs w:val="22"/>
        </w:rPr>
        <w:tab/>
      </w:r>
      <w:r>
        <w:t>NUEVA PROPUESTA DE PASARELA</w:t>
      </w:r>
      <w:r>
        <w:tab/>
      </w:r>
      <w:r>
        <w:fldChar w:fldCharType="begin"/>
      </w:r>
      <w:r>
        <w:instrText xml:space="preserve"> PAGEREF _Toc324321056 \h </w:instrText>
      </w:r>
      <w:r>
        <w:fldChar w:fldCharType="separate"/>
      </w:r>
      <w:r w:rsidR="008D22B2">
        <w:t>1</w:t>
      </w:r>
      <w:r>
        <w:fldChar w:fldCharType="end"/>
      </w:r>
    </w:p>
    <w:p w:rsidR="00EC1C73" w:rsidRDefault="00FF0AFA" w:rsidP="008360F2">
      <w:pPr>
        <w:pStyle w:val="TDC1"/>
      </w:pPr>
      <w:r>
        <w:fldChar w:fldCharType="end"/>
      </w:r>
    </w:p>
    <w:p w:rsidR="003E22EC" w:rsidRPr="0065742C" w:rsidRDefault="003E22EC" w:rsidP="003E22EC">
      <w:pPr>
        <w:jc w:val="center"/>
        <w:rPr>
          <w:b/>
          <w:sz w:val="24"/>
          <w:szCs w:val="24"/>
        </w:rPr>
      </w:pPr>
      <w:r w:rsidRPr="0065742C">
        <w:rPr>
          <w:b/>
          <w:sz w:val="24"/>
          <w:szCs w:val="24"/>
        </w:rPr>
        <w:t>APENDICES</w:t>
      </w:r>
    </w:p>
    <w:p w:rsidR="003E22EC" w:rsidRDefault="003E22EC" w:rsidP="003E22EC"/>
    <w:p w:rsidR="003E22EC" w:rsidRPr="00781630" w:rsidRDefault="003E22EC" w:rsidP="003E22EC">
      <w:pPr>
        <w:rPr>
          <w:b/>
        </w:rPr>
      </w:pPr>
      <w:r>
        <w:rPr>
          <w:b/>
        </w:rPr>
        <w:t>APÉ</w:t>
      </w:r>
      <w:r w:rsidRPr="00781630">
        <w:rPr>
          <w:b/>
        </w:rPr>
        <w:t xml:space="preserve">NDICE 1.- </w:t>
      </w:r>
      <w:r>
        <w:rPr>
          <w:b/>
        </w:rPr>
        <w:t>PROYECTO DE ESTRUCTURA DE PASARELA PEATONAL DE HMAR (ICITECH)</w:t>
      </w:r>
    </w:p>
    <w:p w:rsidR="003E22EC" w:rsidRDefault="003E22EC" w:rsidP="003E22EC">
      <w:pPr>
        <w:pStyle w:val="Prrafodelista"/>
        <w:numPr>
          <w:ilvl w:val="0"/>
          <w:numId w:val="46"/>
        </w:numPr>
        <w:spacing w:before="240" w:line="240" w:lineRule="auto"/>
      </w:pPr>
      <w:r>
        <w:t>Memoria</w:t>
      </w:r>
    </w:p>
    <w:p w:rsidR="003E22EC" w:rsidRDefault="003E22EC" w:rsidP="003E22EC">
      <w:pPr>
        <w:pStyle w:val="Prrafodelista"/>
        <w:numPr>
          <w:ilvl w:val="0"/>
          <w:numId w:val="46"/>
        </w:numPr>
        <w:spacing w:before="240" w:line="240" w:lineRule="auto"/>
      </w:pPr>
      <w:r>
        <w:t>Memoria de cálculo</w:t>
      </w:r>
    </w:p>
    <w:p w:rsidR="003E22EC" w:rsidRDefault="003E22EC" w:rsidP="003E22EC">
      <w:pPr>
        <w:pStyle w:val="Prrafodelista"/>
        <w:numPr>
          <w:ilvl w:val="0"/>
          <w:numId w:val="46"/>
        </w:numPr>
        <w:spacing w:before="240" w:line="240" w:lineRule="auto"/>
      </w:pPr>
      <w:r>
        <w:t>Planos</w:t>
      </w:r>
    </w:p>
    <w:p w:rsidR="003E22EC" w:rsidRDefault="003E22EC" w:rsidP="003E22EC">
      <w:pPr>
        <w:pStyle w:val="Prrafodelista"/>
        <w:numPr>
          <w:ilvl w:val="0"/>
          <w:numId w:val="46"/>
        </w:numPr>
        <w:spacing w:before="240" w:line="240" w:lineRule="auto"/>
      </w:pPr>
      <w:r>
        <w:t>Pliego de Prescripciones Técnicas Particulares</w:t>
      </w:r>
    </w:p>
    <w:p w:rsidR="003E22EC" w:rsidRDefault="003E22EC" w:rsidP="003E22EC"/>
    <w:p w:rsidR="003E22EC" w:rsidRPr="003E22EC" w:rsidRDefault="003E22EC" w:rsidP="003E22EC"/>
    <w:p w:rsidR="00EC1C73" w:rsidRDefault="00EC1C73" w:rsidP="00EC1C73">
      <w:pPr>
        <w:pStyle w:val="TDC1"/>
      </w:pPr>
    </w:p>
    <w:p w:rsidR="003F2B6A" w:rsidRDefault="003F2B6A" w:rsidP="008360F2">
      <w:pPr>
        <w:pStyle w:val="TDC1"/>
        <w:sectPr w:rsidR="003F2B6A" w:rsidSect="007421B0">
          <w:headerReference w:type="default" r:id="rId8"/>
          <w:footerReference w:type="default" r:id="rId9"/>
          <w:pgSz w:w="23814" w:h="16839" w:orient="landscape" w:code="8"/>
          <w:pgMar w:top="585" w:right="1418" w:bottom="1701" w:left="1985" w:header="709" w:footer="0" w:gutter="0"/>
          <w:cols w:num="2" w:space="1134"/>
          <w:docGrid w:linePitch="272"/>
        </w:sectPr>
      </w:pPr>
    </w:p>
    <w:p w:rsidR="00AB5886" w:rsidRDefault="00062B3B">
      <w:pPr>
        <w:pStyle w:val="Ttulo1"/>
      </w:pPr>
      <w:bookmarkStart w:id="0" w:name="_Toc324321055"/>
      <w:r>
        <w:lastRenderedPageBreak/>
        <w:t>INTRODUCCIÓN</w:t>
      </w:r>
      <w:bookmarkEnd w:id="0"/>
    </w:p>
    <w:p w:rsidR="00062B3B" w:rsidRDefault="00062B3B" w:rsidP="00062B3B">
      <w:pPr>
        <w:rPr>
          <w:lang w:val="es-ES_tradnl"/>
        </w:rPr>
      </w:pPr>
    </w:p>
    <w:p w:rsidR="00062B3B" w:rsidRPr="00062B3B" w:rsidRDefault="00062B3B" w:rsidP="00062B3B">
      <w:pPr>
        <w:rPr>
          <w:lang w:val="es-ES_tradnl"/>
        </w:rPr>
      </w:pPr>
      <w:r>
        <w:rPr>
          <w:lang w:val="es-ES_tradnl"/>
        </w:rPr>
        <w:t xml:space="preserve">El proyecto vigente plantea la ejecución de una pasarela peatonal en el pk 0+160, con </w:t>
      </w:r>
      <w:r w:rsidRPr="00062B3B">
        <w:rPr>
          <w:lang w:val="es-ES_tradnl"/>
        </w:rPr>
        <w:t xml:space="preserve">una longitud de </w:t>
      </w:r>
      <w:smartTag w:uri="urn:schemas-microsoft-com:office:smarttags" w:element="metricconverter">
        <w:smartTagPr>
          <w:attr w:name="ProductID" w:val="44.20 m"/>
        </w:smartTagPr>
        <w:r w:rsidRPr="00062B3B">
          <w:rPr>
            <w:lang w:val="es-ES_tradnl"/>
          </w:rPr>
          <w:t>44.20 m</w:t>
        </w:r>
      </w:smartTag>
      <w:r w:rsidRPr="00062B3B">
        <w:rPr>
          <w:lang w:val="es-ES_tradnl"/>
        </w:rPr>
        <w:t>, que se disponen en un único vano, como elemento biapoyado en los estribos, y sin colocar por tanto pilas intermedias, que suponen un obstáculo en el cauce.</w:t>
      </w:r>
    </w:p>
    <w:p w:rsidR="00062B3B" w:rsidRPr="00062B3B" w:rsidRDefault="00062B3B" w:rsidP="00062B3B">
      <w:pPr>
        <w:rPr>
          <w:lang w:val="es-ES_tradnl"/>
        </w:rPr>
      </w:pPr>
      <w:r w:rsidRPr="00062B3B">
        <w:rPr>
          <w:lang w:val="es-ES_tradnl"/>
        </w:rPr>
        <w:t xml:space="preserve">El ancho total del tablero es de </w:t>
      </w:r>
      <w:smartTag w:uri="urn:schemas-microsoft-com:office:smarttags" w:element="metricconverter">
        <w:smartTagPr>
          <w:attr w:name="ProductID" w:val="3.56 m"/>
        </w:smartTagPr>
        <w:r w:rsidRPr="00062B3B">
          <w:rPr>
            <w:lang w:val="es-ES_tradnl"/>
          </w:rPr>
          <w:t>3.56 m</w:t>
        </w:r>
      </w:smartTag>
      <w:r w:rsidRPr="00062B3B">
        <w:rPr>
          <w:lang w:val="es-ES_tradnl"/>
        </w:rPr>
        <w:t xml:space="preserve"> de los que son útiles 3 m</w:t>
      </w:r>
      <w:r>
        <w:rPr>
          <w:lang w:val="es-ES_tradnl"/>
        </w:rPr>
        <w:t>, presentando en planta un trazado en un solo tramo recto</w:t>
      </w:r>
      <w:r w:rsidRPr="00062B3B">
        <w:rPr>
          <w:lang w:val="es-ES_tradnl"/>
        </w:rPr>
        <w:t xml:space="preserve"> con un esviaje de 6.91º</w:t>
      </w:r>
      <w:r>
        <w:rPr>
          <w:lang w:val="es-ES_tradnl"/>
        </w:rPr>
        <w:t xml:space="preserve"> respecto al eje del cauce</w:t>
      </w:r>
      <w:r w:rsidRPr="00062B3B">
        <w:rPr>
          <w:lang w:val="es-ES_tradnl"/>
        </w:rPr>
        <w:t>, no disponiéndose por tanto perpendicular a los muros del encauzamiento.</w:t>
      </w:r>
    </w:p>
    <w:p w:rsidR="00062B3B" w:rsidRPr="00062B3B" w:rsidRDefault="00062B3B" w:rsidP="00062B3B">
      <w:pPr>
        <w:rPr>
          <w:lang w:val="es-ES_tradnl"/>
        </w:rPr>
      </w:pPr>
      <w:r w:rsidRPr="00062B3B">
        <w:rPr>
          <w:lang w:val="es-ES_tradnl"/>
        </w:rPr>
        <w:t>El trazado en alzado también es recto, ya que aunque se prefabrica formando una parábola que define la contraflecha que se le da debido a peso propio y a carga muerta, al colocarla y quedar apoyad</w:t>
      </w:r>
      <w:r>
        <w:rPr>
          <w:lang w:val="es-ES_tradnl"/>
        </w:rPr>
        <w:t>a sobre los estribos queda recto</w:t>
      </w:r>
      <w:r w:rsidRPr="00062B3B">
        <w:rPr>
          <w:lang w:val="es-ES_tradnl"/>
        </w:rPr>
        <w:t>.</w:t>
      </w:r>
    </w:p>
    <w:p w:rsidR="00062B3B" w:rsidRPr="00062B3B" w:rsidRDefault="00062B3B" w:rsidP="00062B3B">
      <w:pPr>
        <w:rPr>
          <w:lang w:val="es-ES_tradnl"/>
        </w:rPr>
      </w:pPr>
      <w:r w:rsidRPr="00062B3B">
        <w:rPr>
          <w:lang w:val="es-ES_tradnl"/>
        </w:rPr>
        <w:t>Además, el tablero formado por celosías de barras, en alzado queda encajado en los estribos, estando a la misma cota la celosía del nivel superior del tablero y la coronación de los estribos. Los estribos se continúan con el perfil longitudinal de los muros existentes del encauzamiento, dando continuidad a este, y cumpliendo así con uno de los objetivos iniciales.</w:t>
      </w:r>
    </w:p>
    <w:p w:rsidR="00062B3B" w:rsidRPr="00062B3B" w:rsidRDefault="00062B3B" w:rsidP="00062B3B">
      <w:pPr>
        <w:rPr>
          <w:lang w:val="es-ES_tradnl"/>
        </w:rPr>
      </w:pPr>
      <w:r w:rsidRPr="00062B3B">
        <w:rPr>
          <w:lang w:val="es-ES_tradnl"/>
        </w:rPr>
        <w:t>La estructura principal la constituye una pasarela con un tablero de barras formando cuatro celosías planas, dos laterales, una superior y otra inferior, y unido dicho tablero a la cubierta a lo largo de toda la pasarela por medio de montantes colocados cada dos metros y veinte milímetros, pero solo en uno de los laterales, quedando el otro lateral del tablero totalmente independiente y no unido a la cubierta, constituyendo así un elemento descubierto, limpio y transparente que deja paso al mar.</w:t>
      </w:r>
    </w:p>
    <w:p w:rsidR="00062B3B" w:rsidRPr="00062B3B" w:rsidRDefault="00062B3B" w:rsidP="00062B3B">
      <w:pPr>
        <w:rPr>
          <w:lang w:val="es-ES_tradnl"/>
        </w:rPr>
      </w:pPr>
      <w:r w:rsidRPr="00062B3B">
        <w:rPr>
          <w:lang w:val="es-ES_tradnl"/>
        </w:rPr>
        <w:t>Se trata de un elemento de acero corten (acero resistente a la corrosión atmosférica), prefabricado en taller por piezas de dimensiones adecuadas para el transporte, y posterior unión de los diferentes elementos a pie de obra mediante soldadura. Finalmente, y para su ubicación definitiva, se realizará un alzado de toda la estructura mediante grúa capaz de soportar el peso de la pasarela.</w:t>
      </w:r>
    </w:p>
    <w:p w:rsidR="00062B3B" w:rsidRPr="00062B3B" w:rsidRDefault="00062B3B" w:rsidP="00062B3B">
      <w:pPr>
        <w:rPr>
          <w:lang w:val="es-ES_tradnl"/>
        </w:rPr>
      </w:pPr>
      <w:r w:rsidRPr="00062B3B">
        <w:rPr>
          <w:lang w:val="es-ES_tradnl"/>
        </w:rPr>
        <w:t>Las subestructuras la forman dos estribos situados a ambos márgenes del encauzamiento y siguiendo la misma tipología de los muros del encauzamiento existentes para modificar lo mínimo posible el encauzamiento en el pri</w:t>
      </w:r>
      <w:r>
        <w:rPr>
          <w:lang w:val="es-ES_tradnl"/>
        </w:rPr>
        <w:t>mer tramo</w:t>
      </w:r>
      <w:r w:rsidRPr="00062B3B">
        <w:rPr>
          <w:lang w:val="es-ES_tradnl"/>
        </w:rPr>
        <w:t>. Además estos estribos están alineados con los muros interiormente al encauz</w:t>
      </w:r>
      <w:r>
        <w:rPr>
          <w:lang w:val="es-ES_tradnl"/>
        </w:rPr>
        <w:t>amiento, para no invadir este o</w:t>
      </w:r>
      <w:r w:rsidRPr="00062B3B">
        <w:rPr>
          <w:lang w:val="es-ES_tradnl"/>
        </w:rPr>
        <w:t xml:space="preserve"> hacerlo más estrecho</w:t>
      </w:r>
      <w:r>
        <w:rPr>
          <w:lang w:val="es-ES_tradnl"/>
        </w:rPr>
        <w:t>,</w:t>
      </w:r>
      <w:r w:rsidRPr="00062B3B">
        <w:rPr>
          <w:lang w:val="es-ES_tradnl"/>
        </w:rPr>
        <w:t xml:space="preserve"> modifica</w:t>
      </w:r>
      <w:r>
        <w:rPr>
          <w:lang w:val="es-ES_tradnl"/>
        </w:rPr>
        <w:t>ndo</w:t>
      </w:r>
      <w:r w:rsidRPr="00062B3B">
        <w:rPr>
          <w:lang w:val="es-ES_tradnl"/>
        </w:rPr>
        <w:t xml:space="preserve"> por tanto las características hidráulicas de este.</w:t>
      </w:r>
    </w:p>
    <w:p w:rsidR="00062B3B" w:rsidRPr="00062B3B" w:rsidRDefault="00062B3B" w:rsidP="00062B3B">
      <w:pPr>
        <w:rPr>
          <w:lang w:val="es-ES_tradnl"/>
        </w:rPr>
      </w:pPr>
      <w:r w:rsidRPr="00062B3B">
        <w:rPr>
          <w:lang w:val="es-ES_tradnl"/>
        </w:rPr>
        <w:t xml:space="preserve">Además de la pasarela en sí, la obra comprende los accesos, una rampa </w:t>
      </w:r>
      <w:r>
        <w:rPr>
          <w:lang w:val="es-ES_tradnl"/>
        </w:rPr>
        <w:t>y una escalera en cada uno de la</w:t>
      </w:r>
      <w:r w:rsidRPr="00062B3B">
        <w:rPr>
          <w:lang w:val="es-ES_tradnl"/>
        </w:rPr>
        <w:t>s márgenes</w:t>
      </w:r>
      <w:r>
        <w:rPr>
          <w:lang w:val="es-ES_tradnl"/>
        </w:rPr>
        <w:t>,</w:t>
      </w:r>
      <w:r w:rsidRPr="00062B3B">
        <w:rPr>
          <w:lang w:val="es-ES_tradnl"/>
        </w:rPr>
        <w:t xml:space="preserve"> necesarias para alcanzar la cota del tablero, siendo esta cota bastante semejante en ambas márgenes, 5.22m en el margen derecho y 5.27m en el margen izquierdo.</w:t>
      </w:r>
    </w:p>
    <w:p w:rsidR="00062B3B" w:rsidRPr="00062B3B" w:rsidRDefault="00062B3B" w:rsidP="00062B3B">
      <w:pPr>
        <w:rPr>
          <w:lang w:val="es-ES_tradnl"/>
        </w:rPr>
      </w:pPr>
      <w:r w:rsidRPr="00062B3B">
        <w:rPr>
          <w:lang w:val="es-ES_tradnl"/>
        </w:rPr>
        <w:t>Estos accesos, para continuar con los materiales empleados en toda la estructura, están pensados se realicen con una combinación de madera y acero corten, además de utilizar la misma tipología de barandilla que en el resto de la pasarela, con lo que tanto los accesos como la pasarela en si conforman un único elemento.</w:t>
      </w:r>
    </w:p>
    <w:p w:rsidR="00AB5886" w:rsidRDefault="00AB5886">
      <w:pPr>
        <w:rPr>
          <w:lang w:val="es-ES_tradnl"/>
        </w:rPr>
      </w:pPr>
    </w:p>
    <w:p w:rsidR="00062B3B" w:rsidRDefault="00062B3B" w:rsidP="00062B3B">
      <w:pPr>
        <w:pStyle w:val="Ttulo1"/>
      </w:pPr>
      <w:bookmarkStart w:id="1" w:name="_Toc324321056"/>
      <w:r>
        <w:lastRenderedPageBreak/>
        <w:t>NUEVA PROPUESTA DE PASARELA</w:t>
      </w:r>
      <w:bookmarkEnd w:id="1"/>
    </w:p>
    <w:p w:rsidR="00062B3B" w:rsidRDefault="00062B3B">
      <w:pPr>
        <w:rPr>
          <w:lang w:val="es-ES_tradnl"/>
        </w:rPr>
      </w:pPr>
    </w:p>
    <w:p w:rsidR="00062B3B" w:rsidRDefault="00062B3B">
      <w:pPr>
        <w:rPr>
          <w:lang w:val="es-ES_tradnl"/>
        </w:rPr>
      </w:pPr>
      <w:r>
        <w:rPr>
          <w:lang w:val="es-ES_tradnl"/>
        </w:rPr>
        <w:t xml:space="preserve">El estudio de la zona, en cuanto a la conexión de la pasarela con la </w:t>
      </w:r>
      <w:r w:rsidR="00833AB0">
        <w:rPr>
          <w:lang w:val="es-ES_tradnl"/>
        </w:rPr>
        <w:t>trama urbana en ambas márgenes,</w:t>
      </w:r>
      <w:r w:rsidR="00F6088B">
        <w:rPr>
          <w:lang w:val="es-ES_tradnl"/>
        </w:rPr>
        <w:t xml:space="preserve"> </w:t>
      </w:r>
      <w:r>
        <w:rPr>
          <w:lang w:val="es-ES_tradnl"/>
        </w:rPr>
        <w:t>la singularidad del emplazamiento, a medias entre zona urbana, fluvial y mar</w:t>
      </w:r>
      <w:r w:rsidR="00F6088B">
        <w:rPr>
          <w:lang w:val="es-ES_tradnl"/>
        </w:rPr>
        <w:t>ítima,</w:t>
      </w:r>
      <w:r w:rsidR="00833AB0">
        <w:rPr>
          <w:lang w:val="es-ES_tradnl"/>
        </w:rPr>
        <w:t xml:space="preserve"> y el interés transmitido por parte del Ayuntamiento de Alicante</w:t>
      </w:r>
      <w:r>
        <w:rPr>
          <w:lang w:val="es-ES_tradnl"/>
        </w:rPr>
        <w:t xml:space="preserve"> </w:t>
      </w:r>
      <w:r w:rsidR="00833AB0">
        <w:rPr>
          <w:lang w:val="es-ES_tradnl"/>
        </w:rPr>
        <w:t xml:space="preserve">referente a la necesidad de reconsiderar y mejorar la solución proyectada, </w:t>
      </w:r>
      <w:r w:rsidR="00F6088B">
        <w:rPr>
          <w:lang w:val="es-ES_tradnl"/>
        </w:rPr>
        <w:t>ponen de manifiesto la necesidad de estudiar con detalle la solución propuesta, de manera que resuelva de la manera más eficiente la funcionalidad de la misma, sin perder de vista el valor añadido que toda obra debe aportar al espacio en el que se desarrolla.</w:t>
      </w:r>
    </w:p>
    <w:p w:rsidR="00F6088B" w:rsidRDefault="00F6088B">
      <w:pPr>
        <w:rPr>
          <w:lang w:val="es-ES_tradnl"/>
        </w:rPr>
      </w:pPr>
      <w:r>
        <w:rPr>
          <w:lang w:val="es-ES_tradnl"/>
        </w:rPr>
        <w:t xml:space="preserve">Respecto a la funcionalidad se ha comprobado que, dado el escaso espacio de acera disponible en el desembarco de la margen izquierda, C/ Panamá, unido a los problemas derivados de la necesidad de garantizar el tráfico vecinal en dos sentidos en un único carril y la escasez de aparcamientos, ambos transmitidos de manera reiterada al Ayuntamiento de Alicante por los vecinos, </w:t>
      </w:r>
      <w:r w:rsidR="00BE0176">
        <w:rPr>
          <w:lang w:val="es-ES_tradnl"/>
        </w:rPr>
        <w:t xml:space="preserve">con </w:t>
      </w:r>
      <w:r>
        <w:rPr>
          <w:lang w:val="es-ES_tradnl"/>
        </w:rPr>
        <w:t xml:space="preserve">la solución de rampas y escaleras prevista en dicha margen </w:t>
      </w:r>
      <w:r w:rsidR="00BE0176">
        <w:rPr>
          <w:lang w:val="es-ES_tradnl"/>
        </w:rPr>
        <w:t>necesitaríamos de la ampliación de acera prevista en proyecto, reduciendo plazas de aparcamiento y espacio para el cruce de vehículos en una longitud superior a los 30 metros. De las conversaciones mantenidas con el Ayuntamiento de alicante a este respecto se dedujo que no resultaba la opción más conveniente.</w:t>
      </w:r>
    </w:p>
    <w:p w:rsidR="00BE0176" w:rsidRDefault="00BE0176">
      <w:pPr>
        <w:rPr>
          <w:lang w:val="es-ES_tradnl"/>
        </w:rPr>
      </w:pPr>
      <w:r>
        <w:rPr>
          <w:lang w:val="es-ES_tradnl"/>
        </w:rPr>
        <w:t>De igual modo, el hecho de añadir al parque municipal la estructura de rampas y escaleras suponía una pérdida de zona verde y lúdica disponible actualmente poco aconsejable.</w:t>
      </w:r>
    </w:p>
    <w:p w:rsidR="00BE0176" w:rsidRDefault="00BE0176">
      <w:pPr>
        <w:rPr>
          <w:lang w:val="es-ES_tradnl"/>
        </w:rPr>
      </w:pPr>
      <w:r>
        <w:rPr>
          <w:lang w:val="es-ES_tradnl"/>
        </w:rPr>
        <w:t>En ambos casos, el impactos visual de estos elementos con una altura considerable respecto a la cota de paseo actual hacían necesaria una reconsideración, al menos desde el punto de vista estético y de calidad visual del entorno.</w:t>
      </w:r>
    </w:p>
    <w:p w:rsidR="00BE0176" w:rsidRDefault="00BE0176">
      <w:pPr>
        <w:rPr>
          <w:lang w:val="es-ES_tradnl"/>
        </w:rPr>
      </w:pPr>
      <w:r>
        <w:rPr>
          <w:lang w:val="es-ES_tradnl"/>
        </w:rPr>
        <w:t>Derivado del nuevo estudio hidráulico del barranco realizado por la Universidad Politéncia de Valencia, se comprobó que los niveles de la máxima avenida en el entrono de la pasarela suponían unos</w:t>
      </w:r>
      <w:r w:rsidR="00A51A29">
        <w:rPr>
          <w:lang w:val="es-ES_tradnl"/>
        </w:rPr>
        <w:t xml:space="preserve"> resguardos superiores a los 3,5</w:t>
      </w:r>
      <w:r>
        <w:rPr>
          <w:lang w:val="es-ES_tradnl"/>
        </w:rPr>
        <w:t xml:space="preserve"> metros en ambas márgenes, dándose la circunstancia a su vez, que previamente a superar dicho resguardo se agotaría el disponible bajo los puentes del ff.cc. y la carretera de la desembocadura, objeto del proyecto, por lo que reconsiderar la cota de desembarco en ambas márgenes de manera que </w:t>
      </w:r>
      <w:r w:rsidR="00A51A29">
        <w:rPr>
          <w:lang w:val="es-ES_tradnl"/>
        </w:rPr>
        <w:t>se transite sin necesidad de rampas ni escaleras a la cota actual de ambas aceras mantendría el nivel de seguridad del encauzamiento planteado.</w:t>
      </w:r>
    </w:p>
    <w:p w:rsidR="00A51A29" w:rsidRDefault="00A51A29">
      <w:pPr>
        <w:rPr>
          <w:lang w:val="es-ES_tradnl"/>
        </w:rPr>
      </w:pPr>
      <w:r>
        <w:rPr>
          <w:lang w:val="es-ES_tradnl"/>
        </w:rPr>
        <w:t>Con esta modificación de la cota inferior de la pasarela, mantendríamos un resguardo mínimo, según el informe hidráulico de 2,85 metros bajo la pasarela, muy superior a los mínimos habituales, permitiendo mantener la configuración actual del parque, de la acera de la margen izquierda y eliminando el impacto visual de las estructuras de acceso.</w:t>
      </w:r>
    </w:p>
    <w:p w:rsidR="00A51A29" w:rsidRDefault="00A51A29">
      <w:pPr>
        <w:rPr>
          <w:lang w:val="es-ES_tradnl"/>
        </w:rPr>
      </w:pPr>
      <w:r>
        <w:rPr>
          <w:lang w:val="es-ES_tradnl"/>
        </w:rPr>
        <w:t>A su vez, el hecho de reducir la cota del apoyo redunda en una disminución de los esfuerzos a resistir por los estribos</w:t>
      </w:r>
      <w:r w:rsidR="005C7557">
        <w:rPr>
          <w:lang w:val="es-ES_tradnl"/>
        </w:rPr>
        <w:t>,</w:t>
      </w:r>
      <w:r>
        <w:rPr>
          <w:lang w:val="es-ES_tradnl"/>
        </w:rPr>
        <w:t xml:space="preserve"> </w:t>
      </w:r>
      <w:r w:rsidR="005C7557">
        <w:rPr>
          <w:lang w:val="es-ES_tradnl"/>
        </w:rPr>
        <w:t>debidos</w:t>
      </w:r>
      <w:r>
        <w:rPr>
          <w:lang w:val="es-ES_tradnl"/>
        </w:rPr>
        <w:t xml:space="preserve"> a la acción de los esfuerzos horizontales transmitidos en su coronación por los apoyos.</w:t>
      </w:r>
    </w:p>
    <w:p w:rsidR="00F6088B" w:rsidRDefault="005C7557">
      <w:pPr>
        <w:rPr>
          <w:lang w:val="es-ES_tradnl"/>
        </w:rPr>
      </w:pPr>
      <w:r>
        <w:rPr>
          <w:lang w:val="es-ES_tradnl"/>
        </w:rPr>
        <w:t xml:space="preserve">En este sentido, la ubicación en planta de la pasarela, definida con la finalidad de dar continuidad a la salida de rampas y escaleras, dejaría de ser idónea, resultando más consecuente ubicar el desembarco en continuidad con la rampa y escaleras existentes en el parque, lo que conlleva </w:t>
      </w:r>
      <w:r>
        <w:rPr>
          <w:lang w:val="es-ES_tradnl"/>
        </w:rPr>
        <w:lastRenderedPageBreak/>
        <w:t>trasladar la pasarela desde el pk 0+160 hasta el pk 0+140.9, coincidiendo también que en la margen izquierda no quede enfrentada con ninguna de las salidas de garaje existentes.</w:t>
      </w:r>
    </w:p>
    <w:p w:rsidR="005C7557" w:rsidRDefault="005C7557">
      <w:pPr>
        <w:rPr>
          <w:lang w:val="es-ES_tradnl"/>
        </w:rPr>
      </w:pPr>
      <w:r>
        <w:rPr>
          <w:lang w:val="es-ES_tradnl"/>
        </w:rPr>
        <w:t>Continuando con las pro</w:t>
      </w:r>
      <w:r w:rsidR="00833AB0">
        <w:rPr>
          <w:lang w:val="es-ES_tradnl"/>
        </w:rPr>
        <w:t>puestas de mejora, en respuesta a las demandas del Ayuntamiento respecto a la calidad estética y singularidad de la solución proyectada, se estudian diferentes alternativas para modificar la tipología, materiales y geometría de la pasarela proyectada.</w:t>
      </w:r>
    </w:p>
    <w:p w:rsidR="00833AB0" w:rsidRPr="00833AB0" w:rsidRDefault="00833AB0" w:rsidP="00833AB0">
      <w:pPr>
        <w:rPr>
          <w:lang w:val="es-ES_tradnl"/>
        </w:rPr>
      </w:pPr>
      <w:r w:rsidRPr="00833AB0">
        <w:rPr>
          <w:lang w:val="es-ES_tradnl"/>
        </w:rPr>
        <w:t>Desde el grupo de investigación sobre tecnologías de hormigones especiales del ICITECH de la Universitat Politècnica de València se propuso la opción de modificar el diseño de la pasarela con la intención de incorporar alguna de las últimas tecnologías desarrolladas por el grupo. Esta propuesta se sustenta en el hecho de que el grupo ha desarrollado los materiales y tecnología para ello, a partir de las investigaciones y experiencias publicadas en los foros científicos más avanzados en la materia, en particular las recomendaciones francesas para el diseño con Hormigón de muy alta resistencia, incorporando su propia experimentación y adaptándolo a las condiciones locales. Todo ello gracias al trabajo del equipo y al apoyo de las instituciones y ayudas públicas tanto autonómicas como estatales. El nivel alcanzado aquí y ahora en este punto puede garantizar que la aplicación en obra es viable y segura. La solución proyectada ha conseguido:</w:t>
      </w:r>
    </w:p>
    <w:p w:rsidR="00833AB0" w:rsidRPr="00833AB0" w:rsidRDefault="00833AB0" w:rsidP="00833AB0">
      <w:pPr>
        <w:rPr>
          <w:lang w:val="es-ES_tradnl"/>
        </w:rPr>
      </w:pPr>
    </w:p>
    <w:p w:rsidR="00833AB0" w:rsidRPr="00833AB0" w:rsidRDefault="00833AB0" w:rsidP="00833AB0">
      <w:pPr>
        <w:numPr>
          <w:ilvl w:val="2"/>
          <w:numId w:val="44"/>
        </w:numPr>
        <w:ind w:left="993"/>
        <w:rPr>
          <w:lang w:val="es-ES_tradnl"/>
        </w:rPr>
      </w:pPr>
      <w:r w:rsidRPr="00833AB0">
        <w:rPr>
          <w:lang w:val="es-ES_tradnl"/>
        </w:rPr>
        <w:t>Incorporar como material constructivo el Hormigón de Muy Alto Rendimiento desarrollado por el grupo.</w:t>
      </w:r>
    </w:p>
    <w:p w:rsidR="00833AB0" w:rsidRPr="00833AB0" w:rsidRDefault="00833AB0" w:rsidP="00833AB0">
      <w:pPr>
        <w:numPr>
          <w:ilvl w:val="2"/>
          <w:numId w:val="44"/>
        </w:numPr>
        <w:ind w:left="993"/>
        <w:rPr>
          <w:lang w:val="es-ES_tradnl"/>
        </w:rPr>
      </w:pPr>
      <w:r w:rsidRPr="00833AB0">
        <w:rPr>
          <w:lang w:val="es-ES_tradnl"/>
        </w:rPr>
        <w:t>Diseñar una pasarela que aproveche al máximo las propiedades de éste material de manera que pueda considerarse una obra tecnológicamente pionera a nivel español y muy avanzada en a nivel internacional.</w:t>
      </w:r>
    </w:p>
    <w:p w:rsidR="00833AB0" w:rsidRPr="00833AB0" w:rsidRDefault="00833AB0" w:rsidP="00833AB0">
      <w:pPr>
        <w:numPr>
          <w:ilvl w:val="2"/>
          <w:numId w:val="44"/>
        </w:numPr>
        <w:ind w:left="993"/>
        <w:rPr>
          <w:lang w:val="es-ES_tradnl"/>
        </w:rPr>
      </w:pPr>
      <w:r w:rsidRPr="00833AB0">
        <w:rPr>
          <w:lang w:val="es-ES_tradnl"/>
        </w:rPr>
        <w:t>Ejecutar las obras, garantizando los niveles de prestaciones previstos en el proyecto, sin modificar el coste previsto.</w:t>
      </w:r>
    </w:p>
    <w:p w:rsidR="00833AB0" w:rsidRDefault="00833AB0" w:rsidP="00833AB0">
      <w:pPr>
        <w:rPr>
          <w:lang w:val="es-ES_tradnl"/>
        </w:rPr>
      </w:pPr>
    </w:p>
    <w:p w:rsidR="003E22EC" w:rsidRDefault="003E22EC" w:rsidP="003E22EC">
      <w:pPr>
        <w:rPr>
          <w:lang w:val="es-ES_tradnl"/>
        </w:rPr>
      </w:pPr>
      <w:r w:rsidRPr="00914BF6">
        <w:rPr>
          <w:lang w:val="es-ES_tradnl"/>
        </w:rPr>
        <w:t xml:space="preserve">El objetivo general </w:t>
      </w:r>
      <w:r>
        <w:rPr>
          <w:lang w:val="es-ES_tradnl"/>
        </w:rPr>
        <w:t>ha sido el de</w:t>
      </w:r>
      <w:r w:rsidRPr="00914BF6">
        <w:rPr>
          <w:lang w:val="es-ES_tradnl"/>
        </w:rPr>
        <w:t xml:space="preserve"> plantear una obra que sea pionera en lo relativo al material empleado y el diseño constructivo, actuando  con tecnología española, con una realización que supere en estos aspectos a cualquier otra en España y esté al nivel de los últimos avances incorporados en el resto del mundo.</w:t>
      </w:r>
    </w:p>
    <w:p w:rsidR="00833AB0" w:rsidRPr="00833AB0" w:rsidRDefault="00833AB0" w:rsidP="00833AB0">
      <w:pPr>
        <w:rPr>
          <w:lang w:val="es-ES_tradnl"/>
        </w:rPr>
      </w:pPr>
      <w:r w:rsidRPr="00833AB0">
        <w:rPr>
          <w:lang w:val="es-ES_tradnl"/>
        </w:rPr>
        <w:t>Se pretende incorporar la tecnología de hormigones de muy alto rendimiento con el mayor nivel de incidencia posible con la intención de que la pasarela que se construya marque un hito procurando darle la máxima visibilidad posible y se convierta en una obra emblemática para el barrio. Para ello la pasarela incorpora como objetivos parciales:</w:t>
      </w:r>
    </w:p>
    <w:p w:rsidR="00833AB0" w:rsidRPr="00833AB0" w:rsidRDefault="00833AB0" w:rsidP="00833AB0">
      <w:pPr>
        <w:rPr>
          <w:lang w:val="es-ES_tradnl"/>
        </w:rPr>
      </w:pPr>
    </w:p>
    <w:p w:rsidR="00833AB0" w:rsidRPr="00833AB0" w:rsidRDefault="00833AB0" w:rsidP="003E22EC">
      <w:pPr>
        <w:numPr>
          <w:ilvl w:val="2"/>
          <w:numId w:val="44"/>
        </w:numPr>
        <w:ind w:left="993"/>
        <w:rPr>
          <w:lang w:val="es-ES_tradnl"/>
        </w:rPr>
      </w:pPr>
      <w:r w:rsidRPr="00833AB0">
        <w:rPr>
          <w:lang w:val="es-ES_tradnl"/>
        </w:rPr>
        <w:t>Crear un diseño de máxima ligereza. Reduciendo el peso propio y procurando generar sensación de transparencia.</w:t>
      </w:r>
    </w:p>
    <w:p w:rsidR="00833AB0" w:rsidRPr="00833AB0" w:rsidRDefault="00833AB0" w:rsidP="003E22EC">
      <w:pPr>
        <w:numPr>
          <w:ilvl w:val="2"/>
          <w:numId w:val="44"/>
        </w:numPr>
        <w:ind w:left="993"/>
        <w:rPr>
          <w:lang w:val="es-ES_tradnl"/>
        </w:rPr>
      </w:pPr>
      <w:r w:rsidRPr="00833AB0">
        <w:rPr>
          <w:lang w:val="es-ES_tradnl"/>
        </w:rPr>
        <w:t>Integrar la pasarela al entorno dándole un valor añadido que actúe como foco de atención.</w:t>
      </w:r>
    </w:p>
    <w:p w:rsidR="00833AB0" w:rsidRPr="00833AB0" w:rsidRDefault="00833AB0" w:rsidP="003E22EC">
      <w:pPr>
        <w:numPr>
          <w:ilvl w:val="2"/>
          <w:numId w:val="44"/>
        </w:numPr>
        <w:ind w:left="993"/>
        <w:rPr>
          <w:lang w:val="es-ES_tradnl"/>
        </w:rPr>
      </w:pPr>
      <w:r w:rsidRPr="00833AB0">
        <w:rPr>
          <w:lang w:val="es-ES_tradnl"/>
        </w:rPr>
        <w:lastRenderedPageBreak/>
        <w:t xml:space="preserve">Crear una estética avanzada que reúna aspectos innovadores tanto en el diseño general de la obra como en los relacionados con la textura y color del material. Se pretende que el aspecto responda a la innovación que representa, y por tanto debe marcar las diferencias con otras tecnologías y materiales. </w:t>
      </w:r>
    </w:p>
    <w:p w:rsidR="00833AB0" w:rsidRPr="00833AB0" w:rsidRDefault="00833AB0" w:rsidP="003E22EC">
      <w:pPr>
        <w:numPr>
          <w:ilvl w:val="2"/>
          <w:numId w:val="44"/>
        </w:numPr>
        <w:ind w:left="993"/>
        <w:rPr>
          <w:lang w:val="es-ES_tradnl"/>
        </w:rPr>
      </w:pPr>
      <w:r w:rsidRPr="00833AB0">
        <w:rPr>
          <w:lang w:val="es-ES_tradnl"/>
        </w:rPr>
        <w:t>El carácter relevante de la pasarela se pone de manifiesto considerando que la pasarela que se planea construir será la primera fabricada con HMAR en España, y la primera pasarela triangulada hecha exclusivamente con HMAR del mundo.</w:t>
      </w:r>
    </w:p>
    <w:p w:rsidR="00F6088B" w:rsidRDefault="00F6088B">
      <w:pPr>
        <w:rPr>
          <w:lang w:val="es-ES_tradnl"/>
        </w:rPr>
      </w:pPr>
    </w:p>
    <w:p w:rsidR="00F6088B" w:rsidRDefault="003E22EC">
      <w:pPr>
        <w:rPr>
          <w:lang w:val="es-ES_tradnl"/>
        </w:rPr>
      </w:pPr>
      <w:r>
        <w:rPr>
          <w:lang w:val="es-ES_tradnl"/>
        </w:rPr>
        <w:t>A continuación se incluye el proyecto de estructura realizado por parte del grupo de trabajo de ICITECH, cuya definición se ha incorporado al presente proyecto.</w:t>
      </w:r>
    </w:p>
    <w:p w:rsidR="00F6088B" w:rsidRDefault="00F6088B">
      <w:pPr>
        <w:rPr>
          <w:lang w:val="es-ES_tradnl"/>
        </w:rPr>
      </w:pPr>
    </w:p>
    <w:p w:rsidR="00AB5886" w:rsidRDefault="00AB5886">
      <w:pPr>
        <w:rPr>
          <w:lang w:val="es-ES_tradnl"/>
        </w:rPr>
      </w:pPr>
    </w:p>
    <w:p w:rsidR="00D83BA0" w:rsidRDefault="00D83BA0" w:rsidP="004D7905">
      <w:pPr>
        <w:pStyle w:val="Ttulo2"/>
        <w:sectPr w:rsidR="00D83BA0" w:rsidSect="00A34D24">
          <w:headerReference w:type="default" r:id="rId10"/>
          <w:footerReference w:type="default" r:id="rId11"/>
          <w:pgSz w:w="23814" w:h="16839" w:orient="landscape" w:code="8"/>
          <w:pgMar w:top="1701" w:right="1418" w:bottom="2410" w:left="1985" w:header="709" w:footer="195" w:gutter="0"/>
          <w:pgNumType w:start="1"/>
          <w:cols w:num="2" w:space="1134"/>
          <w:docGrid w:linePitch="272"/>
        </w:sect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D83BA0" w:rsidTr="00D83BA0">
        <w:tc>
          <w:tcPr>
            <w:tcW w:w="20551" w:type="dxa"/>
            <w:shd w:val="clear" w:color="auto" w:fill="0070C0"/>
          </w:tcPr>
          <w:p w:rsidR="00D83BA0" w:rsidRPr="00D83BA0" w:rsidRDefault="00D83BA0" w:rsidP="00D83BA0">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 xml:space="preserve">APÉNDICE 1: </w:t>
            </w:r>
            <w:r w:rsidR="003E22EC">
              <w:rPr>
                <w:b/>
                <w:color w:val="FFFFFF" w:themeColor="background1"/>
                <w:sz w:val="28"/>
                <w:szCs w:val="28"/>
                <w:lang w:val="es-ES_tradnl"/>
              </w:rPr>
              <w:t>PROYECTO DE ESTRUCTURA DE PASARELA PEATONAL DE HMAR (ICITECH)</w:t>
            </w:r>
          </w:p>
        </w:tc>
      </w:tr>
    </w:tbl>
    <w:p w:rsidR="008C0A71" w:rsidRDefault="008C0A71" w:rsidP="00D83BA0">
      <w:pPr>
        <w:tabs>
          <w:tab w:val="clear" w:pos="709"/>
        </w:tabs>
        <w:jc w:val="center"/>
        <w:rPr>
          <w:lang w:val="es-ES_tradnl"/>
        </w:rPr>
      </w:pPr>
    </w:p>
    <w:p w:rsidR="003E22EC" w:rsidRDefault="003E22EC">
      <w:pPr>
        <w:tabs>
          <w:tab w:val="clear" w:pos="709"/>
        </w:tabs>
        <w:spacing w:before="120" w:after="120"/>
        <w:jc w:val="left"/>
        <w:rPr>
          <w:lang w:val="es-ES_tradnl"/>
        </w:rPr>
      </w:pPr>
      <w:r>
        <w:rPr>
          <w:lang w:val="es-ES_tradnl"/>
        </w:rPr>
        <w:br w:type="page"/>
      </w:r>
    </w:p>
    <w:p w:rsidR="003E22EC" w:rsidRDefault="003E22EC" w:rsidP="003E22EC">
      <w:pPr>
        <w:ind w:left="360"/>
        <w:rPr>
          <w:b/>
          <w:sz w:val="28"/>
          <w:szCs w:val="28"/>
        </w:rPr>
      </w:pPr>
      <w:r>
        <w:rPr>
          <w:b/>
          <w:sz w:val="28"/>
          <w:szCs w:val="28"/>
        </w:rPr>
        <w:lastRenderedPageBreak/>
        <w:t>MEMORIA</w:t>
      </w:r>
    </w:p>
    <w:p w:rsidR="003E22EC" w:rsidRDefault="003E22EC" w:rsidP="003E22EC">
      <w:pPr>
        <w:tabs>
          <w:tab w:val="clear" w:pos="709"/>
        </w:tabs>
        <w:spacing w:before="120" w:after="120"/>
        <w:jc w:val="left"/>
        <w:rPr>
          <w:b/>
          <w:sz w:val="28"/>
          <w:szCs w:val="28"/>
        </w:rPr>
      </w:pPr>
      <w:r>
        <w:rPr>
          <w:b/>
          <w:sz w:val="28"/>
          <w:szCs w:val="28"/>
        </w:rPr>
        <w:br w:type="page"/>
      </w:r>
    </w:p>
    <w:p w:rsidR="003E22EC" w:rsidRDefault="003E22EC" w:rsidP="003E22EC">
      <w:pPr>
        <w:ind w:left="360"/>
        <w:rPr>
          <w:b/>
          <w:sz w:val="28"/>
          <w:szCs w:val="28"/>
        </w:rPr>
      </w:pPr>
      <w:r>
        <w:rPr>
          <w:b/>
          <w:sz w:val="28"/>
          <w:szCs w:val="28"/>
        </w:rPr>
        <w:lastRenderedPageBreak/>
        <w:t>MEMORIA DE CÁLCULO</w:t>
      </w:r>
    </w:p>
    <w:p w:rsidR="003E22EC" w:rsidRDefault="003E22EC" w:rsidP="003E22EC">
      <w:pPr>
        <w:tabs>
          <w:tab w:val="clear" w:pos="709"/>
        </w:tabs>
        <w:spacing w:before="120" w:after="120"/>
        <w:jc w:val="left"/>
        <w:rPr>
          <w:b/>
          <w:sz w:val="28"/>
          <w:szCs w:val="28"/>
        </w:rPr>
      </w:pPr>
      <w:r>
        <w:rPr>
          <w:b/>
          <w:sz w:val="28"/>
          <w:szCs w:val="28"/>
        </w:rPr>
        <w:br w:type="page"/>
      </w:r>
    </w:p>
    <w:p w:rsidR="003E22EC" w:rsidRDefault="003E22EC" w:rsidP="003E22EC">
      <w:pPr>
        <w:ind w:left="360"/>
        <w:rPr>
          <w:lang w:val="es-ES_tradnl"/>
        </w:rPr>
      </w:pPr>
      <w:r>
        <w:rPr>
          <w:b/>
          <w:sz w:val="28"/>
          <w:szCs w:val="28"/>
        </w:rPr>
        <w:lastRenderedPageBreak/>
        <w:t>PLANOS</w:t>
      </w:r>
    </w:p>
    <w:p w:rsidR="003E22EC" w:rsidRDefault="003E22EC" w:rsidP="003E22EC">
      <w:pPr>
        <w:ind w:left="360"/>
        <w:rPr>
          <w:lang w:val="es-ES_tradnl"/>
        </w:rPr>
      </w:pPr>
      <w:r>
        <w:rPr>
          <w:lang w:val="es-ES_tradnl"/>
        </w:rPr>
        <w:t xml:space="preserve"> </w:t>
      </w:r>
      <w:r>
        <w:rPr>
          <w:lang w:val="es-ES_tradnl"/>
        </w:rPr>
        <w:br w:type="page"/>
      </w:r>
    </w:p>
    <w:p w:rsidR="003E22EC" w:rsidRPr="000E5E87" w:rsidRDefault="003E22EC" w:rsidP="003E22EC">
      <w:pPr>
        <w:ind w:left="360"/>
        <w:rPr>
          <w:lang w:val="es-ES_tradnl"/>
        </w:rPr>
      </w:pPr>
      <w:r>
        <w:rPr>
          <w:b/>
          <w:sz w:val="28"/>
          <w:szCs w:val="28"/>
        </w:rPr>
        <w:lastRenderedPageBreak/>
        <w:t>PLIEGO DE PRESCRIPCIONES TÉCNICAS PARTICULARES</w:t>
      </w:r>
    </w:p>
    <w:p w:rsidR="000E5E87" w:rsidRPr="000E5E87" w:rsidRDefault="000E5E87" w:rsidP="000E5E87">
      <w:pPr>
        <w:rPr>
          <w:lang w:val="es-ES_tradnl"/>
        </w:rPr>
      </w:pPr>
    </w:p>
    <w:sectPr w:rsidR="000E5E87" w:rsidRPr="000E5E87" w:rsidSect="00D83BA0">
      <w:footerReference w:type="default" r:id="rId12"/>
      <w:pgSz w:w="23814" w:h="16839" w:orient="landscape" w:code="8"/>
      <w:pgMar w:top="1701" w:right="1418" w:bottom="2410" w:left="1985" w:header="709" w:footer="193" w:gutter="0"/>
      <w:pgNumType w:start="1"/>
      <w:cols w:space="1134"/>
      <w:vAlign w:val="cen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1DE" w:rsidRDefault="001B01DE">
      <w:r>
        <w:separator/>
      </w:r>
    </w:p>
  </w:endnote>
  <w:endnote w:type="continuationSeparator" w:id="1">
    <w:p w:rsidR="001B01DE" w:rsidRDefault="001B01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9B1680" w:rsidRPr="00E15BD9" w:rsidTr="00E15BD9">
      <w:tc>
        <w:tcPr>
          <w:tcW w:w="20551" w:type="dxa"/>
        </w:tcPr>
        <w:p w:rsidR="009B1680" w:rsidRPr="00E15BD9" w:rsidRDefault="00E15BD9" w:rsidP="00E53077">
          <w:pPr>
            <w:pStyle w:val="Piedepgina"/>
            <w:spacing w:before="120" w:after="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9B1680" w:rsidRPr="00E15BD9" w:rsidRDefault="009B1680" w:rsidP="00062B3B">
          <w:pPr>
            <w:pStyle w:val="Piedepgina"/>
            <w:spacing w:before="0"/>
            <w:jc w:val="right"/>
            <w:rPr>
              <w:rFonts w:cs="Arial"/>
              <w:b/>
              <w:sz w:val="20"/>
            </w:rPr>
          </w:pPr>
          <w:r w:rsidRPr="00E15BD9">
            <w:rPr>
              <w:rFonts w:cs="Arial"/>
              <w:b/>
              <w:color w:val="002060"/>
              <w:sz w:val="20"/>
            </w:rPr>
            <w:t>ANEJO Nº 1</w:t>
          </w:r>
          <w:r w:rsidR="00062B3B">
            <w:rPr>
              <w:rFonts w:cs="Arial"/>
              <w:b/>
              <w:color w:val="002060"/>
              <w:sz w:val="20"/>
            </w:rPr>
            <w:t>2</w:t>
          </w:r>
          <w:r w:rsidRPr="00E15BD9">
            <w:rPr>
              <w:rFonts w:cs="Arial"/>
              <w:b/>
              <w:color w:val="002060"/>
              <w:sz w:val="20"/>
            </w:rPr>
            <w:t xml:space="preserve">.- </w:t>
          </w:r>
          <w:r w:rsidR="00062B3B">
            <w:rPr>
              <w:rFonts w:cs="Arial"/>
              <w:b/>
              <w:color w:val="002060"/>
              <w:sz w:val="20"/>
            </w:rPr>
            <w:t>PASARELA PEATONAL</w:t>
          </w:r>
        </w:p>
      </w:tc>
    </w:tr>
  </w:tbl>
  <w:p w:rsidR="009B1680" w:rsidRDefault="009B1680"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5F3A27" w:rsidTr="00F7613F">
      <w:tc>
        <w:tcPr>
          <w:tcW w:w="20551" w:type="dxa"/>
        </w:tcPr>
        <w:p w:rsidR="00F7613F" w:rsidRPr="00F7613F" w:rsidRDefault="00F7613F"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5F3A27" w:rsidRPr="00F7613F" w:rsidRDefault="00F70B47" w:rsidP="00062B3B">
          <w:pPr>
            <w:pStyle w:val="Piedepgina"/>
            <w:spacing w:before="0"/>
            <w:jc w:val="right"/>
            <w:rPr>
              <w:rFonts w:cs="Arial"/>
              <w:b/>
              <w:sz w:val="20"/>
            </w:rPr>
          </w:pPr>
          <w:r w:rsidRPr="00E15BD9">
            <w:rPr>
              <w:rFonts w:cs="Arial"/>
              <w:b/>
              <w:color w:val="002060"/>
              <w:sz w:val="20"/>
            </w:rPr>
            <w:t>ANEJO Nº 1</w:t>
          </w:r>
          <w:r w:rsidR="00062B3B">
            <w:rPr>
              <w:rFonts w:cs="Arial"/>
              <w:b/>
              <w:color w:val="002060"/>
              <w:sz w:val="20"/>
            </w:rPr>
            <w:t>2</w:t>
          </w:r>
          <w:r w:rsidRPr="00E15BD9">
            <w:rPr>
              <w:rFonts w:cs="Arial"/>
              <w:b/>
              <w:color w:val="002060"/>
              <w:sz w:val="20"/>
            </w:rPr>
            <w:t xml:space="preserve">.- </w:t>
          </w:r>
          <w:r w:rsidR="00062B3B">
            <w:rPr>
              <w:rFonts w:cs="Arial"/>
              <w:b/>
              <w:color w:val="002060"/>
              <w:sz w:val="20"/>
            </w:rPr>
            <w:t>PASARELA PEATONAL</w:t>
          </w:r>
          <w:r>
            <w:rPr>
              <w:rFonts w:cs="Arial"/>
              <w:b/>
              <w:color w:val="002060"/>
              <w:sz w:val="20"/>
            </w:rPr>
            <w:t>.</w:t>
          </w:r>
          <w:r w:rsidR="005F3A27" w:rsidRPr="00F7613F">
            <w:rPr>
              <w:rFonts w:cs="Arial"/>
              <w:b/>
              <w:color w:val="002060"/>
              <w:sz w:val="20"/>
            </w:rPr>
            <w:t xml:space="preserve"> Página </w:t>
          </w:r>
          <w:r w:rsidR="00FF0AFA" w:rsidRPr="00F7613F">
            <w:rPr>
              <w:rFonts w:cs="Arial"/>
              <w:b/>
              <w:color w:val="002060"/>
              <w:sz w:val="20"/>
            </w:rPr>
            <w:fldChar w:fldCharType="begin"/>
          </w:r>
          <w:r w:rsidR="005F3A27" w:rsidRPr="00F7613F">
            <w:rPr>
              <w:rFonts w:cs="Arial"/>
              <w:b/>
              <w:color w:val="002060"/>
              <w:sz w:val="20"/>
            </w:rPr>
            <w:instrText xml:space="preserve"> PAGE  \* Arabic  \* MERGEFORMAT </w:instrText>
          </w:r>
          <w:r w:rsidR="00FF0AFA" w:rsidRPr="00F7613F">
            <w:rPr>
              <w:rFonts w:cs="Arial"/>
              <w:b/>
              <w:color w:val="002060"/>
              <w:sz w:val="20"/>
            </w:rPr>
            <w:fldChar w:fldCharType="separate"/>
          </w:r>
          <w:r w:rsidR="008D22B2">
            <w:rPr>
              <w:rFonts w:cs="Arial"/>
              <w:b/>
              <w:noProof/>
              <w:color w:val="002060"/>
              <w:sz w:val="20"/>
            </w:rPr>
            <w:t>2</w:t>
          </w:r>
          <w:r w:rsidR="00FF0AFA" w:rsidRPr="00F7613F">
            <w:rPr>
              <w:rFonts w:cs="Arial"/>
              <w:b/>
              <w:color w:val="002060"/>
              <w:sz w:val="20"/>
            </w:rPr>
            <w:fldChar w:fldCharType="end"/>
          </w:r>
        </w:p>
      </w:tc>
    </w:tr>
  </w:tbl>
  <w:p w:rsidR="005F3A27" w:rsidRDefault="005F3A27" w:rsidP="005F3A27">
    <w:pPr>
      <w:pStyle w:val="Piedepgina"/>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D83BA0" w:rsidTr="00F7613F">
      <w:tc>
        <w:tcPr>
          <w:tcW w:w="20551" w:type="dxa"/>
        </w:tcPr>
        <w:p w:rsidR="00D83BA0" w:rsidRPr="00F7613F" w:rsidRDefault="00D83BA0"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D83BA0" w:rsidRPr="003E22EC" w:rsidRDefault="00F70B47" w:rsidP="003E22EC">
          <w:pPr>
            <w:pStyle w:val="Piedepgina"/>
            <w:spacing w:before="0"/>
            <w:jc w:val="right"/>
            <w:rPr>
              <w:rFonts w:cs="Arial"/>
              <w:b/>
              <w:i/>
              <w:sz w:val="20"/>
            </w:rPr>
          </w:pPr>
          <w:r w:rsidRPr="00E15BD9">
            <w:rPr>
              <w:rFonts w:cs="Arial"/>
              <w:b/>
              <w:color w:val="002060"/>
              <w:sz w:val="20"/>
            </w:rPr>
            <w:t>ANEJO Nº 1</w:t>
          </w:r>
          <w:r w:rsidR="003E22EC">
            <w:rPr>
              <w:rFonts w:cs="Arial"/>
              <w:b/>
              <w:color w:val="002060"/>
              <w:sz w:val="20"/>
            </w:rPr>
            <w:t>2</w:t>
          </w:r>
          <w:r w:rsidRPr="00E15BD9">
            <w:rPr>
              <w:rFonts w:cs="Arial"/>
              <w:b/>
              <w:color w:val="002060"/>
              <w:sz w:val="20"/>
            </w:rPr>
            <w:t xml:space="preserve">.- </w:t>
          </w:r>
          <w:r w:rsidR="003E22EC">
            <w:rPr>
              <w:rFonts w:cs="Arial"/>
              <w:b/>
              <w:color w:val="002060"/>
              <w:sz w:val="20"/>
            </w:rPr>
            <w:t xml:space="preserve">PASARELA PEATONAL. </w:t>
          </w:r>
          <w:r w:rsidR="003E22EC">
            <w:rPr>
              <w:rFonts w:cs="Arial"/>
              <w:b/>
              <w:i/>
              <w:color w:val="002060"/>
              <w:sz w:val="20"/>
            </w:rPr>
            <w:t>APENDICES</w:t>
          </w:r>
        </w:p>
      </w:tc>
    </w:tr>
  </w:tbl>
  <w:p w:rsidR="00D83BA0" w:rsidRDefault="00D83BA0"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1DE" w:rsidRDefault="001B01DE">
      <w:r>
        <w:separator/>
      </w:r>
    </w:p>
  </w:footnote>
  <w:footnote w:type="continuationSeparator" w:id="1">
    <w:p w:rsidR="001B01DE" w:rsidRDefault="001B0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59" w:rsidRPr="001E3AFB" w:rsidRDefault="00A54359"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1E3AFB" w:rsidTr="001E3AFB">
      <w:tc>
        <w:tcPr>
          <w:tcW w:w="9889" w:type="dxa"/>
        </w:tcPr>
        <w:p w:rsidR="001E3AFB" w:rsidRPr="001E3AFB" w:rsidRDefault="001E3AFB" w:rsidP="007421B0">
          <w:pPr>
            <w:pStyle w:val="Encabezado"/>
            <w:jc w:val="right"/>
            <w:rPr>
              <w:b/>
              <w:sz w:val="28"/>
              <w:szCs w:val="28"/>
            </w:rPr>
          </w:pPr>
          <w:r w:rsidRPr="001E3AFB">
            <w:rPr>
              <w:b/>
              <w:sz w:val="28"/>
              <w:szCs w:val="28"/>
            </w:rPr>
            <w:t>Página</w:t>
          </w:r>
        </w:p>
      </w:tc>
      <w:tc>
        <w:tcPr>
          <w:tcW w:w="10662" w:type="dxa"/>
        </w:tcPr>
        <w:p w:rsidR="001E3AFB" w:rsidRPr="001E3AFB" w:rsidRDefault="001E3AFB" w:rsidP="0007363E">
          <w:pPr>
            <w:pStyle w:val="Encabezado"/>
            <w:jc w:val="right"/>
            <w:rPr>
              <w:b/>
              <w:sz w:val="28"/>
              <w:szCs w:val="28"/>
            </w:rPr>
          </w:pPr>
          <w:r w:rsidRPr="001E3AFB">
            <w:rPr>
              <w:b/>
              <w:sz w:val="28"/>
              <w:szCs w:val="28"/>
            </w:rPr>
            <w:t>Página</w:t>
          </w:r>
        </w:p>
      </w:tc>
    </w:tr>
  </w:tbl>
  <w:p w:rsidR="001B0EDC" w:rsidRPr="00A54778" w:rsidRDefault="001B0EDC"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27" w:rsidRPr="00A54778" w:rsidRDefault="005F3A27"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
    <w:nsid w:val="05803E9C"/>
    <w:multiLevelType w:val="hybridMultilevel"/>
    <w:tmpl w:val="F4F86278"/>
    <w:lvl w:ilvl="0" w:tplc="FBDCC9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A52DB3"/>
    <w:multiLevelType w:val="hybridMultilevel"/>
    <w:tmpl w:val="E1CCE2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183A2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C4D0E2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2963202"/>
    <w:multiLevelType w:val="singleLevel"/>
    <w:tmpl w:val="A2CCDBFE"/>
    <w:lvl w:ilvl="0">
      <w:start w:val="1"/>
      <w:numFmt w:val="bullet"/>
      <w:lvlText w:val=""/>
      <w:lvlJc w:val="left"/>
      <w:pPr>
        <w:tabs>
          <w:tab w:val="num" w:pos="360"/>
        </w:tabs>
        <w:ind w:left="360" w:hanging="360"/>
      </w:pPr>
      <w:rPr>
        <w:rFonts w:ascii="Wingdings" w:hAnsi="Wingdings" w:hint="default"/>
      </w:rPr>
    </w:lvl>
  </w:abstractNum>
  <w:abstractNum w:abstractNumId="6">
    <w:nsid w:val="143035C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7">
    <w:nsid w:val="1C7E5212"/>
    <w:multiLevelType w:val="singleLevel"/>
    <w:tmpl w:val="662064E0"/>
    <w:lvl w:ilvl="0">
      <w:start w:val="1"/>
      <w:numFmt w:val="decimal"/>
      <w:lvlText w:val="%1."/>
      <w:lvlJc w:val="left"/>
      <w:pPr>
        <w:tabs>
          <w:tab w:val="num" w:pos="360"/>
        </w:tabs>
        <w:ind w:left="360" w:hanging="360"/>
      </w:pPr>
    </w:lvl>
  </w:abstractNum>
  <w:abstractNum w:abstractNumId="8">
    <w:nsid w:val="1EDF7C4F"/>
    <w:multiLevelType w:val="multilevel"/>
    <w:tmpl w:val="6F5CAE24"/>
    <w:lvl w:ilvl="0">
      <w:start w:val="3"/>
      <w:numFmt w:val="lowerLetter"/>
      <w:lvlText w:val="%1."/>
      <w:lvlJc w:val="left"/>
      <w:pPr>
        <w:ind w:left="705" w:hanging="705"/>
      </w:pPr>
      <w:rPr>
        <w:rFonts w:hint="default"/>
      </w:rPr>
    </w:lvl>
    <w:lvl w:ilvl="1">
      <w:start w:val="3"/>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1F2170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FE122D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20092F8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21B12A0C"/>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3">
    <w:nsid w:val="220418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3913B2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25642E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2A0675D8"/>
    <w:multiLevelType w:val="multilevel"/>
    <w:tmpl w:val="60564778"/>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2B43560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8">
    <w:nsid w:val="2B4371B2"/>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9">
    <w:nsid w:val="2B674BF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2E2C77DD"/>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1">
    <w:nsid w:val="2F83676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83767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3E808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35C92C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5">
    <w:nsid w:val="364F397B"/>
    <w:multiLevelType w:val="hybridMultilevel"/>
    <w:tmpl w:val="B82AC1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6743BF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7">
    <w:nsid w:val="380B3D4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3DBD3D8E"/>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9">
    <w:nsid w:val="41A87F3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0">
    <w:nsid w:val="4BD1647E"/>
    <w:multiLevelType w:val="hybridMultilevel"/>
    <w:tmpl w:val="1054E3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4C825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4EDB6D2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3">
    <w:nsid w:val="520007D4"/>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34">
    <w:nsid w:val="54BE48A7"/>
    <w:multiLevelType w:val="multilevel"/>
    <w:tmpl w:val="5CB60960"/>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595552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6">
    <w:nsid w:val="5D030C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7">
    <w:nsid w:val="5E400DC2"/>
    <w:multiLevelType w:val="hybridMultilevel"/>
    <w:tmpl w:val="15B89888"/>
    <w:lvl w:ilvl="0" w:tplc="0C0A000F">
      <w:start w:val="1"/>
      <w:numFmt w:val="decimal"/>
      <w:lvlText w:val="%1."/>
      <w:lvlJc w:val="left"/>
      <w:pPr>
        <w:tabs>
          <w:tab w:val="num" w:pos="1296"/>
        </w:tabs>
        <w:ind w:left="1296" w:hanging="360"/>
      </w:p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38">
    <w:nsid w:val="60CA5E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9">
    <w:nsid w:val="6AA75B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0">
    <w:nsid w:val="6DC0256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1">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2">
    <w:nsid w:val="72E20B19"/>
    <w:multiLevelType w:val="singleLevel"/>
    <w:tmpl w:val="DD00FBA8"/>
    <w:lvl w:ilvl="0">
      <w:start w:val="16"/>
      <w:numFmt w:val="bullet"/>
      <w:lvlText w:val="-"/>
      <w:lvlJc w:val="left"/>
      <w:pPr>
        <w:tabs>
          <w:tab w:val="num" w:pos="1440"/>
        </w:tabs>
        <w:ind w:left="1440" w:hanging="720"/>
      </w:pPr>
      <w:rPr>
        <w:rFonts w:ascii="Times New Roman" w:hAnsi="Times New Roman" w:hint="default"/>
      </w:rPr>
    </w:lvl>
  </w:abstractNum>
  <w:abstractNum w:abstractNumId="43">
    <w:nsid w:val="763F29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nsid w:val="7B9D06AA"/>
    <w:multiLevelType w:val="singleLevel"/>
    <w:tmpl w:val="9F82CCD2"/>
    <w:lvl w:ilvl="0">
      <w:start w:val="1"/>
      <w:numFmt w:val="bullet"/>
      <w:lvlText w:val="-"/>
      <w:lvlJc w:val="left"/>
      <w:pPr>
        <w:tabs>
          <w:tab w:val="num" w:pos="3192"/>
        </w:tabs>
        <w:ind w:left="3192" w:hanging="360"/>
      </w:pPr>
      <w:rPr>
        <w:rFonts w:ascii="Times New Roman" w:hAnsi="Times New Roman" w:hint="default"/>
      </w:rPr>
    </w:lvl>
  </w:abstractNum>
  <w:abstractNum w:abstractNumId="45">
    <w:nsid w:val="7C727592"/>
    <w:multiLevelType w:val="singleLevel"/>
    <w:tmpl w:val="38265F28"/>
    <w:lvl w:ilvl="0">
      <w:start w:val="1"/>
      <w:numFmt w:val="bullet"/>
      <w:lvlText w:val=""/>
      <w:lvlJc w:val="left"/>
      <w:pPr>
        <w:tabs>
          <w:tab w:val="num" w:pos="360"/>
        </w:tabs>
        <w:ind w:left="360" w:hanging="360"/>
      </w:pPr>
      <w:rPr>
        <w:rFonts w:ascii="Wingdings" w:hAnsi="Wingdings" w:hint="default"/>
      </w:rPr>
    </w:lvl>
  </w:abstractNum>
  <w:num w:numId="1">
    <w:abstractNumId w:val="42"/>
  </w:num>
  <w:num w:numId="2">
    <w:abstractNumId w:val="36"/>
  </w:num>
  <w:num w:numId="3">
    <w:abstractNumId w:val="35"/>
  </w:num>
  <w:num w:numId="4">
    <w:abstractNumId w:val="26"/>
  </w:num>
  <w:num w:numId="5">
    <w:abstractNumId w:val="38"/>
  </w:num>
  <w:num w:numId="6">
    <w:abstractNumId w:val="29"/>
  </w:num>
  <w:num w:numId="7">
    <w:abstractNumId w:val="32"/>
  </w:num>
  <w:num w:numId="8">
    <w:abstractNumId w:val="23"/>
  </w:num>
  <w:num w:numId="9">
    <w:abstractNumId w:val="7"/>
  </w:num>
  <w:num w:numId="10">
    <w:abstractNumId w:val="18"/>
  </w:num>
  <w:num w:numId="11">
    <w:abstractNumId w:val="9"/>
  </w:num>
  <w:num w:numId="12">
    <w:abstractNumId w:val="21"/>
  </w:num>
  <w:num w:numId="13">
    <w:abstractNumId w:val="11"/>
  </w:num>
  <w:num w:numId="14">
    <w:abstractNumId w:val="10"/>
  </w:num>
  <w:num w:numId="15">
    <w:abstractNumId w:val="24"/>
  </w:num>
  <w:num w:numId="16">
    <w:abstractNumId w:val="12"/>
  </w:num>
  <w:num w:numId="17">
    <w:abstractNumId w:val="33"/>
  </w:num>
  <w:num w:numId="18">
    <w:abstractNumId w:val="0"/>
  </w:num>
  <w:num w:numId="19">
    <w:abstractNumId w:val="28"/>
  </w:num>
  <w:num w:numId="20">
    <w:abstractNumId w:val="20"/>
  </w:num>
  <w:num w:numId="21">
    <w:abstractNumId w:val="6"/>
  </w:num>
  <w:num w:numId="22">
    <w:abstractNumId w:val="45"/>
  </w:num>
  <w:num w:numId="23">
    <w:abstractNumId w:val="17"/>
  </w:num>
  <w:num w:numId="24">
    <w:abstractNumId w:val="19"/>
  </w:num>
  <w:num w:numId="25">
    <w:abstractNumId w:val="3"/>
  </w:num>
  <w:num w:numId="26">
    <w:abstractNumId w:val="40"/>
  </w:num>
  <w:num w:numId="27">
    <w:abstractNumId w:val="14"/>
  </w:num>
  <w:num w:numId="28">
    <w:abstractNumId w:val="22"/>
  </w:num>
  <w:num w:numId="29">
    <w:abstractNumId w:val="39"/>
  </w:num>
  <w:num w:numId="30">
    <w:abstractNumId w:val="4"/>
  </w:num>
  <w:num w:numId="31">
    <w:abstractNumId w:val="27"/>
  </w:num>
  <w:num w:numId="32">
    <w:abstractNumId w:val="41"/>
  </w:num>
  <w:num w:numId="33">
    <w:abstractNumId w:val="5"/>
  </w:num>
  <w:num w:numId="34">
    <w:abstractNumId w:val="31"/>
  </w:num>
  <w:num w:numId="35">
    <w:abstractNumId w:val="44"/>
  </w:num>
  <w:num w:numId="36">
    <w:abstractNumId w:val="15"/>
  </w:num>
  <w:num w:numId="37">
    <w:abstractNumId w:val="13"/>
  </w:num>
  <w:num w:numId="38">
    <w:abstractNumId w:val="43"/>
  </w:num>
  <w:num w:numId="39">
    <w:abstractNumId w:val="25"/>
  </w:num>
  <w:num w:numId="40">
    <w:abstractNumId w:val="37"/>
  </w:num>
  <w:num w:numId="41">
    <w:abstractNumId w:val="2"/>
  </w:num>
  <w:num w:numId="42">
    <w:abstractNumId w:val="30"/>
  </w:num>
  <w:num w:numId="43">
    <w:abstractNumId w:val="34"/>
  </w:num>
  <w:num w:numId="44">
    <w:abstractNumId w:val="8"/>
  </w:num>
  <w:num w:numId="45">
    <w:abstractNumId w:val="16"/>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8434"/>
  </w:hdrShapeDefaults>
  <w:footnotePr>
    <w:footnote w:id="0"/>
    <w:footnote w:id="1"/>
  </w:footnotePr>
  <w:endnotePr>
    <w:endnote w:id="0"/>
    <w:endnote w:id="1"/>
  </w:endnotePr>
  <w:compat/>
  <w:rsids>
    <w:rsidRoot w:val="00C43F08"/>
    <w:rsid w:val="00053856"/>
    <w:rsid w:val="00062B3B"/>
    <w:rsid w:val="0007042D"/>
    <w:rsid w:val="000E5E87"/>
    <w:rsid w:val="00106B4E"/>
    <w:rsid w:val="00141F87"/>
    <w:rsid w:val="00181F3F"/>
    <w:rsid w:val="001B01DE"/>
    <w:rsid w:val="001B0EDC"/>
    <w:rsid w:val="001E3A52"/>
    <w:rsid w:val="001E3AFB"/>
    <w:rsid w:val="001F3DF5"/>
    <w:rsid w:val="001F5109"/>
    <w:rsid w:val="00240D42"/>
    <w:rsid w:val="00242A9F"/>
    <w:rsid w:val="002D0EA0"/>
    <w:rsid w:val="002E7D61"/>
    <w:rsid w:val="002F0779"/>
    <w:rsid w:val="003C37F9"/>
    <w:rsid w:val="003E22EC"/>
    <w:rsid w:val="003F2B6A"/>
    <w:rsid w:val="00436538"/>
    <w:rsid w:val="0047591D"/>
    <w:rsid w:val="00487358"/>
    <w:rsid w:val="0049104C"/>
    <w:rsid w:val="004D7905"/>
    <w:rsid w:val="005667BD"/>
    <w:rsid w:val="0056684B"/>
    <w:rsid w:val="005976C9"/>
    <w:rsid w:val="005B4A66"/>
    <w:rsid w:val="005C7557"/>
    <w:rsid w:val="005F3A27"/>
    <w:rsid w:val="00661CB7"/>
    <w:rsid w:val="006727E9"/>
    <w:rsid w:val="006867BB"/>
    <w:rsid w:val="006A582D"/>
    <w:rsid w:val="006A76CE"/>
    <w:rsid w:val="006D70AE"/>
    <w:rsid w:val="006E2F3A"/>
    <w:rsid w:val="006F356A"/>
    <w:rsid w:val="007421B0"/>
    <w:rsid w:val="0074767A"/>
    <w:rsid w:val="00786FCD"/>
    <w:rsid w:val="007A7129"/>
    <w:rsid w:val="00833AB0"/>
    <w:rsid w:val="008360F2"/>
    <w:rsid w:val="00890AC4"/>
    <w:rsid w:val="00891CBF"/>
    <w:rsid w:val="008C0A71"/>
    <w:rsid w:val="008D22B2"/>
    <w:rsid w:val="008E5B2A"/>
    <w:rsid w:val="00905BEC"/>
    <w:rsid w:val="00914DD4"/>
    <w:rsid w:val="009A7422"/>
    <w:rsid w:val="009B1680"/>
    <w:rsid w:val="009F106B"/>
    <w:rsid w:val="00A34D24"/>
    <w:rsid w:val="00A51A29"/>
    <w:rsid w:val="00A54359"/>
    <w:rsid w:val="00A54778"/>
    <w:rsid w:val="00AB5886"/>
    <w:rsid w:val="00AC4BEE"/>
    <w:rsid w:val="00AC4EC8"/>
    <w:rsid w:val="00AD1FD4"/>
    <w:rsid w:val="00BE0176"/>
    <w:rsid w:val="00BE20E0"/>
    <w:rsid w:val="00BF7681"/>
    <w:rsid w:val="00C11D69"/>
    <w:rsid w:val="00C21A70"/>
    <w:rsid w:val="00C2636F"/>
    <w:rsid w:val="00C43F08"/>
    <w:rsid w:val="00D01FF9"/>
    <w:rsid w:val="00D17426"/>
    <w:rsid w:val="00D83BA0"/>
    <w:rsid w:val="00E15BD9"/>
    <w:rsid w:val="00E24A67"/>
    <w:rsid w:val="00E33C13"/>
    <w:rsid w:val="00E42454"/>
    <w:rsid w:val="00E53077"/>
    <w:rsid w:val="00E822D4"/>
    <w:rsid w:val="00EC1C73"/>
    <w:rsid w:val="00F25B1D"/>
    <w:rsid w:val="00F6088B"/>
    <w:rsid w:val="00F67360"/>
    <w:rsid w:val="00F70B47"/>
    <w:rsid w:val="00F7613F"/>
    <w:rsid w:val="00FE0919"/>
    <w:rsid w:val="00FF0A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C"/>
    <w:pPr>
      <w:tabs>
        <w:tab w:val="left" w:pos="709"/>
      </w:tabs>
      <w:spacing w:before="240" w:after="240"/>
      <w:jc w:val="both"/>
    </w:pPr>
    <w:rPr>
      <w:rFonts w:ascii="Arial" w:hAnsi="Arial"/>
      <w:sz w:val="22"/>
    </w:rPr>
  </w:style>
  <w:style w:type="paragraph" w:styleId="Ttulo1">
    <w:name w:val="heading 1"/>
    <w:basedOn w:val="Normal"/>
    <w:next w:val="Normal"/>
    <w:qFormat/>
    <w:rsid w:val="00141F87"/>
    <w:pPr>
      <w:keepNext/>
      <w:numPr>
        <w:numId w:val="32"/>
      </w:numPr>
      <w:tabs>
        <w:tab w:val="left" w:pos="0"/>
      </w:tabs>
      <w:suppressAutoHyphens/>
      <w:outlineLvl w:val="0"/>
    </w:pPr>
    <w:rPr>
      <w:b/>
      <w:spacing w:val="-3"/>
      <w:u w:val="single"/>
      <w:lang w:val="es-ES_tradnl"/>
    </w:rPr>
  </w:style>
  <w:style w:type="paragraph" w:styleId="Ttulo2">
    <w:name w:val="heading 2"/>
    <w:basedOn w:val="Normal"/>
    <w:next w:val="Normal"/>
    <w:qFormat/>
    <w:rsid w:val="00141F87"/>
    <w:pPr>
      <w:keepNext/>
      <w:numPr>
        <w:ilvl w:val="1"/>
        <w:numId w:val="32"/>
      </w:numPr>
      <w:tabs>
        <w:tab w:val="left" w:pos="0"/>
      </w:tabs>
      <w:suppressAutoHyphens/>
      <w:outlineLvl w:val="1"/>
    </w:pPr>
    <w:rPr>
      <w:b/>
      <w:spacing w:val="-3"/>
      <w:lang w:val="es-ES_tradnl"/>
    </w:rPr>
  </w:style>
  <w:style w:type="paragraph" w:styleId="Ttulo3">
    <w:name w:val="heading 3"/>
    <w:basedOn w:val="Normal"/>
    <w:next w:val="Normal"/>
    <w:qFormat/>
    <w:rsid w:val="00D01FF9"/>
    <w:pPr>
      <w:keepNext/>
      <w:numPr>
        <w:ilvl w:val="2"/>
        <w:numId w:val="32"/>
      </w:numPr>
      <w:spacing w:after="60"/>
      <w:outlineLvl w:val="2"/>
    </w:pPr>
    <w:rPr>
      <w:b/>
    </w:rPr>
  </w:style>
  <w:style w:type="paragraph" w:styleId="Ttulo4">
    <w:name w:val="heading 4"/>
    <w:basedOn w:val="Normal"/>
    <w:next w:val="Normal"/>
    <w:qFormat/>
    <w:rsid w:val="00D01FF9"/>
    <w:pPr>
      <w:keepNext/>
      <w:numPr>
        <w:ilvl w:val="3"/>
        <w:numId w:val="32"/>
      </w:numPr>
      <w:outlineLvl w:val="3"/>
    </w:pPr>
    <w:rPr>
      <w:i/>
      <w:snapToGrid w:val="0"/>
      <w:color w:val="000000"/>
    </w:rPr>
  </w:style>
  <w:style w:type="paragraph" w:styleId="Ttulo5">
    <w:name w:val="heading 5"/>
    <w:basedOn w:val="Normal"/>
    <w:next w:val="Normal"/>
    <w:qFormat/>
    <w:rsid w:val="009F106B"/>
    <w:pPr>
      <w:numPr>
        <w:ilvl w:val="4"/>
        <w:numId w:val="32"/>
      </w:numPr>
      <w:spacing w:after="60"/>
      <w:outlineLvl w:val="4"/>
    </w:pPr>
  </w:style>
  <w:style w:type="paragraph" w:styleId="Ttulo6">
    <w:name w:val="heading 6"/>
    <w:basedOn w:val="Normal"/>
    <w:next w:val="Normal"/>
    <w:qFormat/>
    <w:rsid w:val="009F106B"/>
    <w:pPr>
      <w:numPr>
        <w:ilvl w:val="5"/>
        <w:numId w:val="32"/>
      </w:numPr>
      <w:spacing w:after="60"/>
      <w:outlineLvl w:val="5"/>
    </w:pPr>
    <w:rPr>
      <w:rFonts w:ascii="Times New Roman" w:hAnsi="Times New Roman"/>
      <w:i/>
    </w:rPr>
  </w:style>
  <w:style w:type="paragraph" w:styleId="Ttulo7">
    <w:name w:val="heading 7"/>
    <w:basedOn w:val="Normal"/>
    <w:next w:val="Normal"/>
    <w:qFormat/>
    <w:rsid w:val="009F106B"/>
    <w:pPr>
      <w:numPr>
        <w:ilvl w:val="6"/>
        <w:numId w:val="32"/>
      </w:numPr>
      <w:spacing w:after="60"/>
      <w:outlineLvl w:val="6"/>
    </w:pPr>
    <w:rPr>
      <w:sz w:val="20"/>
    </w:rPr>
  </w:style>
  <w:style w:type="paragraph" w:styleId="Ttulo8">
    <w:name w:val="heading 8"/>
    <w:basedOn w:val="Normal"/>
    <w:next w:val="Normal"/>
    <w:qFormat/>
    <w:rsid w:val="009F106B"/>
    <w:pPr>
      <w:numPr>
        <w:ilvl w:val="7"/>
        <w:numId w:val="32"/>
      </w:numPr>
      <w:spacing w:after="60"/>
      <w:outlineLvl w:val="7"/>
    </w:pPr>
    <w:rPr>
      <w:i/>
      <w:sz w:val="20"/>
    </w:rPr>
  </w:style>
  <w:style w:type="paragraph" w:styleId="Ttulo9">
    <w:name w:val="heading 9"/>
    <w:basedOn w:val="Normal"/>
    <w:next w:val="Normal"/>
    <w:qFormat/>
    <w:rsid w:val="009F106B"/>
    <w:pPr>
      <w:numPr>
        <w:ilvl w:val="8"/>
        <w:numId w:val="32"/>
      </w:numPr>
      <w:spacing w:after="60"/>
      <w:outlineLvl w:val="8"/>
    </w:pPr>
    <w:rPr>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8360F2"/>
    <w:pPr>
      <w:tabs>
        <w:tab w:val="clear" w:pos="709"/>
        <w:tab w:val="left" w:pos="880"/>
        <w:tab w:val="right" w:leader="dot" w:pos="9497"/>
      </w:tabs>
      <w:ind w:left="221"/>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uiPriority w:val="99"/>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uiPriority w:val="59"/>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iPriority w:val="99"/>
    <w:unhideWhenUsed/>
    <w:rsid w:val="00EC1C73"/>
    <w:rPr>
      <w:color w:val="0000FF" w:themeColor="hyperlink"/>
      <w:u w:val="single"/>
    </w:rPr>
  </w:style>
  <w:style w:type="paragraph" w:styleId="Prrafodelista">
    <w:name w:val="List Paragraph"/>
    <w:basedOn w:val="Normal"/>
    <w:uiPriority w:val="34"/>
    <w:qFormat/>
    <w:rsid w:val="003E22EC"/>
    <w:pPr>
      <w:spacing w:before="0" w:line="36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A95A-CC4F-4C04-8D51-97DCE8B9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1565</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HUGO_PORTATIL</cp:lastModifiedBy>
  <cp:revision>5</cp:revision>
  <cp:lastPrinted>2012-05-09T08:07:00Z</cp:lastPrinted>
  <dcterms:created xsi:type="dcterms:W3CDTF">2012-05-08T10:45:00Z</dcterms:created>
  <dcterms:modified xsi:type="dcterms:W3CDTF">2012-05-09T08:08:00Z</dcterms:modified>
</cp:coreProperties>
</file>