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74E8" w:rsidRDefault="007F0ACB">
      <w:pPr>
        <w:pStyle w:val="TDC1"/>
        <w:rPr>
          <w:rFonts w:asciiTheme="minorHAnsi" w:eastAsiaTheme="minorEastAsia" w:hAnsiTheme="minorHAnsi" w:cstheme="minorBidi"/>
          <w:b w:val="0"/>
          <w:caps w:val="0"/>
          <w:szCs w:val="22"/>
        </w:rPr>
      </w:pPr>
      <w:r>
        <w:fldChar w:fldCharType="begin"/>
      </w:r>
      <w:r w:rsidR="00EC1C73">
        <w:instrText xml:space="preserve"> TOC \o "1-4" </w:instrText>
      </w:r>
      <w:r>
        <w:fldChar w:fldCharType="separate"/>
      </w:r>
      <w:r w:rsidR="009B74E8" w:rsidRPr="003C3C2A">
        <w:rPr>
          <w:rFonts w:cs="Arial"/>
        </w:rPr>
        <w:t>1.-</w:t>
      </w:r>
      <w:r w:rsidR="009B74E8">
        <w:rPr>
          <w:rFonts w:asciiTheme="minorHAnsi" w:eastAsiaTheme="minorEastAsia" w:hAnsiTheme="minorHAnsi" w:cstheme="minorBidi"/>
          <w:b w:val="0"/>
          <w:caps w:val="0"/>
          <w:szCs w:val="22"/>
        </w:rPr>
        <w:tab/>
      </w:r>
      <w:r w:rsidR="009B74E8" w:rsidRPr="003C3C2A">
        <w:rPr>
          <w:rFonts w:cs="Arial"/>
        </w:rPr>
        <w:t>PROYECTO VIGENTE</w:t>
      </w:r>
      <w:r w:rsidR="009B74E8">
        <w:tab/>
      </w:r>
      <w:r>
        <w:fldChar w:fldCharType="begin"/>
      </w:r>
      <w:r w:rsidR="009B74E8">
        <w:instrText xml:space="preserve"> PAGEREF _Toc324258224 \h </w:instrText>
      </w:r>
      <w:r>
        <w:fldChar w:fldCharType="separate"/>
      </w:r>
      <w:r w:rsidR="00F3013D">
        <w:t>1</w:t>
      </w:r>
      <w:r>
        <w:fldChar w:fldCharType="end"/>
      </w:r>
    </w:p>
    <w:p w:rsidR="009B74E8" w:rsidRDefault="009B74E8">
      <w:pPr>
        <w:pStyle w:val="TDC2"/>
        <w:rPr>
          <w:rFonts w:asciiTheme="minorHAnsi" w:eastAsiaTheme="minorEastAsia" w:hAnsiTheme="minorHAnsi" w:cstheme="minorBidi"/>
          <w:noProof/>
          <w:szCs w:val="22"/>
        </w:rPr>
      </w:pPr>
      <w:r>
        <w:rPr>
          <w:noProof/>
        </w:rPr>
        <w:t>1.1.-</w:t>
      </w:r>
      <w:r>
        <w:rPr>
          <w:rFonts w:asciiTheme="minorHAnsi" w:eastAsiaTheme="minorEastAsia" w:hAnsiTheme="minorHAnsi" w:cstheme="minorBidi"/>
          <w:noProof/>
          <w:szCs w:val="22"/>
        </w:rPr>
        <w:tab/>
      </w:r>
      <w:r>
        <w:rPr>
          <w:noProof/>
        </w:rPr>
        <w:t>Antecedentes</w:t>
      </w:r>
      <w:r>
        <w:rPr>
          <w:noProof/>
        </w:rPr>
        <w:tab/>
      </w:r>
      <w:r w:rsidR="007F0ACB">
        <w:rPr>
          <w:noProof/>
        </w:rPr>
        <w:fldChar w:fldCharType="begin"/>
      </w:r>
      <w:r>
        <w:rPr>
          <w:noProof/>
        </w:rPr>
        <w:instrText xml:space="preserve"> PAGEREF _Toc324258225 \h </w:instrText>
      </w:r>
      <w:r w:rsidR="007F0ACB">
        <w:rPr>
          <w:noProof/>
        </w:rPr>
      </w:r>
      <w:r w:rsidR="007F0ACB">
        <w:rPr>
          <w:noProof/>
        </w:rPr>
        <w:fldChar w:fldCharType="separate"/>
      </w:r>
      <w:r w:rsidR="00F3013D">
        <w:rPr>
          <w:noProof/>
        </w:rPr>
        <w:t>1</w:t>
      </w:r>
      <w:r w:rsidR="007F0ACB">
        <w:rPr>
          <w:noProof/>
        </w:rPr>
        <w:fldChar w:fldCharType="end"/>
      </w:r>
    </w:p>
    <w:p w:rsidR="009B74E8" w:rsidRDefault="009B74E8">
      <w:pPr>
        <w:pStyle w:val="TDC2"/>
        <w:rPr>
          <w:rFonts w:asciiTheme="minorHAnsi" w:eastAsiaTheme="minorEastAsia" w:hAnsiTheme="minorHAnsi" w:cstheme="minorBidi"/>
          <w:noProof/>
          <w:szCs w:val="22"/>
        </w:rPr>
      </w:pPr>
      <w:r>
        <w:rPr>
          <w:noProof/>
        </w:rPr>
        <w:t>1.2.-</w:t>
      </w:r>
      <w:r>
        <w:rPr>
          <w:rFonts w:asciiTheme="minorHAnsi" w:eastAsiaTheme="minorEastAsia" w:hAnsiTheme="minorHAnsi" w:cstheme="minorBidi"/>
          <w:noProof/>
          <w:szCs w:val="22"/>
        </w:rPr>
        <w:tab/>
      </w:r>
      <w:r>
        <w:rPr>
          <w:noProof/>
        </w:rPr>
        <w:t>Acta de comprobación del replanteo</w:t>
      </w:r>
      <w:r>
        <w:rPr>
          <w:noProof/>
        </w:rPr>
        <w:tab/>
      </w:r>
      <w:r w:rsidR="007F0ACB">
        <w:rPr>
          <w:noProof/>
        </w:rPr>
        <w:fldChar w:fldCharType="begin"/>
      </w:r>
      <w:r>
        <w:rPr>
          <w:noProof/>
        </w:rPr>
        <w:instrText xml:space="preserve"> PAGEREF _Toc324258226 \h </w:instrText>
      </w:r>
      <w:r w:rsidR="007F0ACB">
        <w:rPr>
          <w:noProof/>
        </w:rPr>
      </w:r>
      <w:r w:rsidR="007F0ACB">
        <w:rPr>
          <w:noProof/>
        </w:rPr>
        <w:fldChar w:fldCharType="separate"/>
      </w:r>
      <w:r w:rsidR="00F3013D">
        <w:rPr>
          <w:noProof/>
        </w:rPr>
        <w:t>1</w:t>
      </w:r>
      <w:r w:rsidR="007F0ACB">
        <w:rPr>
          <w:noProof/>
        </w:rPr>
        <w:fldChar w:fldCharType="end"/>
      </w:r>
    </w:p>
    <w:p w:rsidR="009B74E8" w:rsidRDefault="009B74E8">
      <w:pPr>
        <w:pStyle w:val="TDC2"/>
        <w:rPr>
          <w:rFonts w:asciiTheme="minorHAnsi" w:eastAsiaTheme="minorEastAsia" w:hAnsiTheme="minorHAnsi" w:cstheme="minorBidi"/>
          <w:noProof/>
          <w:szCs w:val="22"/>
        </w:rPr>
      </w:pPr>
      <w:r>
        <w:rPr>
          <w:noProof/>
        </w:rPr>
        <w:t>1.3.-</w:t>
      </w:r>
      <w:r>
        <w:rPr>
          <w:rFonts w:asciiTheme="minorHAnsi" w:eastAsiaTheme="minorEastAsia" w:hAnsiTheme="minorHAnsi" w:cstheme="minorBidi"/>
          <w:noProof/>
          <w:szCs w:val="22"/>
        </w:rPr>
        <w:tab/>
      </w:r>
      <w:r>
        <w:rPr>
          <w:noProof/>
        </w:rPr>
        <w:t>Cuadro resumen de características administrativas</w:t>
      </w:r>
      <w:r>
        <w:rPr>
          <w:noProof/>
        </w:rPr>
        <w:tab/>
      </w:r>
      <w:r w:rsidR="007F0ACB">
        <w:rPr>
          <w:noProof/>
        </w:rPr>
        <w:fldChar w:fldCharType="begin"/>
      </w:r>
      <w:r>
        <w:rPr>
          <w:noProof/>
        </w:rPr>
        <w:instrText xml:space="preserve"> PAGEREF _Toc324258227 \h </w:instrText>
      </w:r>
      <w:r w:rsidR="007F0ACB">
        <w:rPr>
          <w:noProof/>
        </w:rPr>
      </w:r>
      <w:r w:rsidR="007F0ACB">
        <w:rPr>
          <w:noProof/>
        </w:rPr>
        <w:fldChar w:fldCharType="separate"/>
      </w:r>
      <w:r w:rsidR="00F3013D">
        <w:rPr>
          <w:noProof/>
        </w:rPr>
        <w:t>1</w:t>
      </w:r>
      <w:r w:rsidR="007F0ACB">
        <w:rPr>
          <w:noProof/>
        </w:rPr>
        <w:fldChar w:fldCharType="end"/>
      </w:r>
    </w:p>
    <w:p w:rsidR="009B74E8" w:rsidRDefault="009B74E8">
      <w:pPr>
        <w:pStyle w:val="TDC1"/>
        <w:rPr>
          <w:rFonts w:asciiTheme="minorHAnsi" w:eastAsiaTheme="minorEastAsia" w:hAnsiTheme="minorHAnsi" w:cstheme="minorBidi"/>
          <w:b w:val="0"/>
          <w:caps w:val="0"/>
          <w:szCs w:val="22"/>
        </w:rPr>
      </w:pPr>
      <w:r w:rsidRPr="003C3C2A">
        <w:t>2.-</w:t>
      </w:r>
      <w:r>
        <w:rPr>
          <w:rFonts w:asciiTheme="minorHAnsi" w:eastAsiaTheme="minorEastAsia" w:hAnsiTheme="minorHAnsi" w:cstheme="minorBidi"/>
          <w:b w:val="0"/>
          <w:caps w:val="0"/>
          <w:szCs w:val="22"/>
        </w:rPr>
        <w:tab/>
      </w:r>
      <w:r>
        <w:t>CAUSAS DE LA MODIFICACIÓN</w:t>
      </w:r>
      <w:r>
        <w:tab/>
      </w:r>
      <w:r w:rsidR="007F0ACB">
        <w:fldChar w:fldCharType="begin"/>
      </w:r>
      <w:r>
        <w:instrText xml:space="preserve"> PAGEREF _Toc324258228 \h </w:instrText>
      </w:r>
      <w:r w:rsidR="007F0ACB">
        <w:fldChar w:fldCharType="separate"/>
      </w:r>
      <w:r w:rsidR="00F3013D">
        <w:t>2</w:t>
      </w:r>
      <w:r w:rsidR="007F0ACB">
        <w:fldChar w:fldCharType="end"/>
      </w:r>
    </w:p>
    <w:p w:rsidR="009B74E8" w:rsidRDefault="009B74E8">
      <w:pPr>
        <w:pStyle w:val="TDC1"/>
        <w:rPr>
          <w:rFonts w:asciiTheme="minorHAnsi" w:eastAsiaTheme="minorEastAsia" w:hAnsiTheme="minorHAnsi" w:cstheme="minorBidi"/>
          <w:b w:val="0"/>
          <w:caps w:val="0"/>
          <w:szCs w:val="22"/>
        </w:rPr>
      </w:pPr>
      <w:r w:rsidRPr="003C3C2A">
        <w:t>3.-</w:t>
      </w:r>
      <w:r>
        <w:rPr>
          <w:rFonts w:asciiTheme="minorHAnsi" w:eastAsiaTheme="minorEastAsia" w:hAnsiTheme="minorHAnsi" w:cstheme="minorBidi"/>
          <w:b w:val="0"/>
          <w:caps w:val="0"/>
          <w:szCs w:val="22"/>
        </w:rPr>
        <w:tab/>
      </w:r>
      <w:r>
        <w:t>AUTORIZACIÓN PARA LA MODIFICACIÓN Nº 1</w:t>
      </w:r>
      <w:r>
        <w:tab/>
      </w:r>
      <w:r w:rsidR="007F0ACB">
        <w:fldChar w:fldCharType="begin"/>
      </w:r>
      <w:r>
        <w:instrText xml:space="preserve"> PAGEREF _Toc324258229 \h </w:instrText>
      </w:r>
      <w:r w:rsidR="007F0ACB">
        <w:fldChar w:fldCharType="separate"/>
      </w:r>
      <w:r w:rsidR="00F3013D">
        <w:t>4</w:t>
      </w:r>
      <w:r w:rsidR="007F0ACB">
        <w:fldChar w:fldCharType="end"/>
      </w:r>
    </w:p>
    <w:p w:rsidR="009B74E8" w:rsidRDefault="009B74E8">
      <w:pPr>
        <w:pStyle w:val="TDC1"/>
        <w:rPr>
          <w:rFonts w:asciiTheme="minorHAnsi" w:eastAsiaTheme="minorEastAsia" w:hAnsiTheme="minorHAnsi" w:cstheme="minorBidi"/>
          <w:b w:val="0"/>
          <w:caps w:val="0"/>
          <w:szCs w:val="22"/>
        </w:rPr>
      </w:pPr>
      <w:r w:rsidRPr="003C3C2A">
        <w:t>4.-</w:t>
      </w:r>
      <w:r>
        <w:rPr>
          <w:rFonts w:asciiTheme="minorHAnsi" w:eastAsiaTheme="minorEastAsia" w:hAnsiTheme="minorHAnsi" w:cstheme="minorBidi"/>
          <w:b w:val="0"/>
          <w:caps w:val="0"/>
          <w:szCs w:val="22"/>
        </w:rPr>
        <w:tab/>
      </w:r>
      <w:r>
        <w:t>DESCRIPCIÓN DE LAS OBRAS</w:t>
      </w:r>
      <w:r>
        <w:tab/>
      </w:r>
      <w:r w:rsidR="007F0ACB">
        <w:fldChar w:fldCharType="begin"/>
      </w:r>
      <w:r>
        <w:instrText xml:space="preserve"> PAGEREF _Toc324258230 \h </w:instrText>
      </w:r>
      <w:r w:rsidR="007F0ACB">
        <w:fldChar w:fldCharType="separate"/>
      </w:r>
      <w:r w:rsidR="00F3013D">
        <w:t>4</w:t>
      </w:r>
      <w:r w:rsidR="007F0ACB">
        <w:fldChar w:fldCharType="end"/>
      </w:r>
    </w:p>
    <w:p w:rsidR="009B74E8" w:rsidRDefault="009B74E8">
      <w:pPr>
        <w:pStyle w:val="TDC2"/>
        <w:rPr>
          <w:rFonts w:asciiTheme="minorHAnsi" w:eastAsiaTheme="minorEastAsia" w:hAnsiTheme="minorHAnsi" w:cstheme="minorBidi"/>
          <w:noProof/>
          <w:szCs w:val="22"/>
        </w:rPr>
      </w:pPr>
      <w:r>
        <w:rPr>
          <w:noProof/>
        </w:rPr>
        <w:t>4.1.-</w:t>
      </w:r>
      <w:r>
        <w:rPr>
          <w:rFonts w:asciiTheme="minorHAnsi" w:eastAsiaTheme="minorEastAsia" w:hAnsiTheme="minorHAnsi" w:cstheme="minorBidi"/>
          <w:noProof/>
          <w:szCs w:val="22"/>
        </w:rPr>
        <w:tab/>
      </w:r>
      <w:r>
        <w:rPr>
          <w:noProof/>
        </w:rPr>
        <w:t>Antecedentes administrativos</w:t>
      </w:r>
      <w:r>
        <w:rPr>
          <w:noProof/>
        </w:rPr>
        <w:tab/>
      </w:r>
      <w:r w:rsidR="007F0ACB">
        <w:rPr>
          <w:noProof/>
        </w:rPr>
        <w:fldChar w:fldCharType="begin"/>
      </w:r>
      <w:r>
        <w:rPr>
          <w:noProof/>
        </w:rPr>
        <w:instrText xml:space="preserve"> PAGEREF _Toc324258231 \h </w:instrText>
      </w:r>
      <w:r w:rsidR="007F0ACB">
        <w:rPr>
          <w:noProof/>
        </w:rPr>
      </w:r>
      <w:r w:rsidR="007F0ACB">
        <w:rPr>
          <w:noProof/>
        </w:rPr>
        <w:fldChar w:fldCharType="separate"/>
      </w:r>
      <w:r w:rsidR="00F3013D">
        <w:rPr>
          <w:noProof/>
        </w:rPr>
        <w:t>4</w:t>
      </w:r>
      <w:r w:rsidR="007F0ACB">
        <w:rPr>
          <w:noProof/>
        </w:rPr>
        <w:fldChar w:fldCharType="end"/>
      </w:r>
    </w:p>
    <w:p w:rsidR="009B74E8" w:rsidRDefault="009B74E8">
      <w:pPr>
        <w:pStyle w:val="TDC2"/>
        <w:rPr>
          <w:rFonts w:asciiTheme="minorHAnsi" w:eastAsiaTheme="minorEastAsia" w:hAnsiTheme="minorHAnsi" w:cstheme="minorBidi"/>
          <w:noProof/>
          <w:szCs w:val="22"/>
        </w:rPr>
      </w:pPr>
      <w:r>
        <w:rPr>
          <w:noProof/>
        </w:rPr>
        <w:t>4.2.-</w:t>
      </w:r>
      <w:r>
        <w:rPr>
          <w:rFonts w:asciiTheme="minorHAnsi" w:eastAsiaTheme="minorEastAsia" w:hAnsiTheme="minorHAnsi" w:cstheme="minorBidi"/>
          <w:noProof/>
          <w:szCs w:val="22"/>
        </w:rPr>
        <w:tab/>
      </w:r>
      <w:r>
        <w:rPr>
          <w:noProof/>
        </w:rPr>
        <w:t>Descripción de la zona de actuación</w:t>
      </w:r>
      <w:r>
        <w:rPr>
          <w:noProof/>
        </w:rPr>
        <w:tab/>
      </w:r>
      <w:r w:rsidR="007F0ACB">
        <w:rPr>
          <w:noProof/>
        </w:rPr>
        <w:fldChar w:fldCharType="begin"/>
      </w:r>
      <w:r>
        <w:rPr>
          <w:noProof/>
        </w:rPr>
        <w:instrText xml:space="preserve"> PAGEREF _Toc324258232 \h </w:instrText>
      </w:r>
      <w:r w:rsidR="007F0ACB">
        <w:rPr>
          <w:noProof/>
        </w:rPr>
      </w:r>
      <w:r w:rsidR="007F0ACB">
        <w:rPr>
          <w:noProof/>
        </w:rPr>
        <w:fldChar w:fldCharType="separate"/>
      </w:r>
      <w:r w:rsidR="00F3013D">
        <w:rPr>
          <w:noProof/>
        </w:rPr>
        <w:t>4</w:t>
      </w:r>
      <w:r w:rsidR="007F0ACB">
        <w:rPr>
          <w:noProof/>
        </w:rPr>
        <w:fldChar w:fldCharType="end"/>
      </w:r>
    </w:p>
    <w:p w:rsidR="009B74E8" w:rsidRDefault="009B74E8">
      <w:pPr>
        <w:pStyle w:val="TDC2"/>
        <w:rPr>
          <w:rFonts w:asciiTheme="minorHAnsi" w:eastAsiaTheme="minorEastAsia" w:hAnsiTheme="minorHAnsi" w:cstheme="minorBidi"/>
          <w:noProof/>
          <w:szCs w:val="22"/>
        </w:rPr>
      </w:pPr>
      <w:r>
        <w:rPr>
          <w:noProof/>
        </w:rPr>
        <w:t>4.3.-</w:t>
      </w:r>
      <w:r>
        <w:rPr>
          <w:rFonts w:asciiTheme="minorHAnsi" w:eastAsiaTheme="minorEastAsia" w:hAnsiTheme="minorHAnsi" w:cstheme="minorBidi"/>
          <w:noProof/>
          <w:szCs w:val="22"/>
        </w:rPr>
        <w:tab/>
      </w:r>
      <w:r>
        <w:rPr>
          <w:noProof/>
        </w:rPr>
        <w:t>Descripción general de las obras y justificación de la solución adoptada</w:t>
      </w:r>
      <w:r>
        <w:rPr>
          <w:noProof/>
        </w:rPr>
        <w:tab/>
      </w:r>
      <w:r w:rsidR="007F0ACB">
        <w:rPr>
          <w:noProof/>
        </w:rPr>
        <w:fldChar w:fldCharType="begin"/>
      </w:r>
      <w:r>
        <w:rPr>
          <w:noProof/>
        </w:rPr>
        <w:instrText xml:space="preserve"> PAGEREF _Toc324258233 \h </w:instrText>
      </w:r>
      <w:r w:rsidR="007F0ACB">
        <w:rPr>
          <w:noProof/>
        </w:rPr>
      </w:r>
      <w:r w:rsidR="007F0ACB">
        <w:rPr>
          <w:noProof/>
        </w:rPr>
        <w:fldChar w:fldCharType="separate"/>
      </w:r>
      <w:r w:rsidR="00F3013D">
        <w:rPr>
          <w:noProof/>
        </w:rPr>
        <w:t>5</w:t>
      </w:r>
      <w:r w:rsidR="007F0ACB">
        <w:rPr>
          <w:noProof/>
        </w:rPr>
        <w:fldChar w:fldCharType="end"/>
      </w:r>
    </w:p>
    <w:p w:rsidR="009B74E8" w:rsidRDefault="009B74E8">
      <w:pPr>
        <w:pStyle w:val="TDC1"/>
        <w:rPr>
          <w:rFonts w:asciiTheme="minorHAnsi" w:eastAsiaTheme="minorEastAsia" w:hAnsiTheme="minorHAnsi" w:cstheme="minorBidi"/>
          <w:b w:val="0"/>
          <w:caps w:val="0"/>
          <w:szCs w:val="22"/>
        </w:rPr>
      </w:pPr>
      <w:r w:rsidRPr="003C3C2A">
        <w:t>5.-</w:t>
      </w:r>
      <w:r>
        <w:rPr>
          <w:rFonts w:asciiTheme="minorHAnsi" w:eastAsiaTheme="minorEastAsia" w:hAnsiTheme="minorHAnsi" w:cstheme="minorBidi"/>
          <w:b w:val="0"/>
          <w:caps w:val="0"/>
          <w:szCs w:val="22"/>
        </w:rPr>
        <w:tab/>
      </w:r>
      <w:r>
        <w:t>ALCANCE DE LAS MODIFICACIONES INTRODUCIDAS</w:t>
      </w:r>
      <w:r>
        <w:tab/>
      </w:r>
      <w:r w:rsidR="007F0ACB">
        <w:fldChar w:fldCharType="begin"/>
      </w:r>
      <w:r>
        <w:instrText xml:space="preserve"> PAGEREF _Toc324258234 \h </w:instrText>
      </w:r>
      <w:r w:rsidR="007F0ACB">
        <w:fldChar w:fldCharType="separate"/>
      </w:r>
      <w:r w:rsidR="00F3013D">
        <w:t>8</w:t>
      </w:r>
      <w:r w:rsidR="007F0ACB">
        <w:fldChar w:fldCharType="end"/>
      </w:r>
    </w:p>
    <w:p w:rsidR="009B74E8" w:rsidRDefault="009B74E8">
      <w:pPr>
        <w:pStyle w:val="TDC2"/>
        <w:rPr>
          <w:rFonts w:asciiTheme="minorHAnsi" w:eastAsiaTheme="minorEastAsia" w:hAnsiTheme="minorHAnsi" w:cstheme="minorBidi"/>
          <w:noProof/>
          <w:szCs w:val="22"/>
        </w:rPr>
      </w:pPr>
      <w:r>
        <w:rPr>
          <w:noProof/>
        </w:rPr>
        <w:t>5.1.-</w:t>
      </w:r>
      <w:r>
        <w:rPr>
          <w:rFonts w:asciiTheme="minorHAnsi" w:eastAsiaTheme="minorEastAsia" w:hAnsiTheme="minorHAnsi" w:cstheme="minorBidi"/>
          <w:noProof/>
          <w:szCs w:val="22"/>
        </w:rPr>
        <w:tab/>
      </w:r>
      <w:r>
        <w:rPr>
          <w:noProof/>
        </w:rPr>
        <w:t>Capítulo 1.- Movimiento de tierras</w:t>
      </w:r>
      <w:r>
        <w:rPr>
          <w:noProof/>
        </w:rPr>
        <w:tab/>
      </w:r>
      <w:r w:rsidR="007F0ACB">
        <w:rPr>
          <w:noProof/>
        </w:rPr>
        <w:fldChar w:fldCharType="begin"/>
      </w:r>
      <w:r>
        <w:rPr>
          <w:noProof/>
        </w:rPr>
        <w:instrText xml:space="preserve"> PAGEREF _Toc324258235 \h </w:instrText>
      </w:r>
      <w:r w:rsidR="007F0ACB">
        <w:rPr>
          <w:noProof/>
        </w:rPr>
      </w:r>
      <w:r w:rsidR="007F0ACB">
        <w:rPr>
          <w:noProof/>
        </w:rPr>
        <w:fldChar w:fldCharType="separate"/>
      </w:r>
      <w:r w:rsidR="00F3013D">
        <w:rPr>
          <w:noProof/>
        </w:rPr>
        <w:t>8</w:t>
      </w:r>
      <w:r w:rsidR="007F0ACB">
        <w:rPr>
          <w:noProof/>
        </w:rPr>
        <w:fldChar w:fldCharType="end"/>
      </w:r>
    </w:p>
    <w:p w:rsidR="009B74E8" w:rsidRDefault="009B74E8">
      <w:pPr>
        <w:pStyle w:val="TDC2"/>
        <w:rPr>
          <w:rFonts w:asciiTheme="minorHAnsi" w:eastAsiaTheme="minorEastAsia" w:hAnsiTheme="minorHAnsi" w:cstheme="minorBidi"/>
          <w:noProof/>
          <w:szCs w:val="22"/>
        </w:rPr>
      </w:pPr>
      <w:r>
        <w:rPr>
          <w:noProof/>
        </w:rPr>
        <w:t>5.2.-</w:t>
      </w:r>
      <w:r>
        <w:rPr>
          <w:rFonts w:asciiTheme="minorHAnsi" w:eastAsiaTheme="minorEastAsia" w:hAnsiTheme="minorHAnsi" w:cstheme="minorBidi"/>
          <w:noProof/>
          <w:szCs w:val="22"/>
        </w:rPr>
        <w:tab/>
      </w:r>
      <w:r>
        <w:rPr>
          <w:noProof/>
        </w:rPr>
        <w:t>Capítulo 2.- Material de aportación</w:t>
      </w:r>
      <w:r>
        <w:rPr>
          <w:noProof/>
        </w:rPr>
        <w:tab/>
      </w:r>
      <w:r w:rsidR="007F0ACB">
        <w:rPr>
          <w:noProof/>
        </w:rPr>
        <w:fldChar w:fldCharType="begin"/>
      </w:r>
      <w:r>
        <w:rPr>
          <w:noProof/>
        </w:rPr>
        <w:instrText xml:space="preserve"> PAGEREF _Toc324258236 \h </w:instrText>
      </w:r>
      <w:r w:rsidR="007F0ACB">
        <w:rPr>
          <w:noProof/>
        </w:rPr>
      </w:r>
      <w:r w:rsidR="007F0ACB">
        <w:rPr>
          <w:noProof/>
        </w:rPr>
        <w:fldChar w:fldCharType="separate"/>
      </w:r>
      <w:r w:rsidR="00F3013D">
        <w:rPr>
          <w:noProof/>
        </w:rPr>
        <w:t>8</w:t>
      </w:r>
      <w:r w:rsidR="007F0ACB">
        <w:rPr>
          <w:noProof/>
        </w:rPr>
        <w:fldChar w:fldCharType="end"/>
      </w:r>
    </w:p>
    <w:p w:rsidR="009B74E8" w:rsidRDefault="009B74E8">
      <w:pPr>
        <w:pStyle w:val="TDC2"/>
        <w:rPr>
          <w:rFonts w:asciiTheme="minorHAnsi" w:eastAsiaTheme="minorEastAsia" w:hAnsiTheme="minorHAnsi" w:cstheme="minorBidi"/>
          <w:noProof/>
          <w:szCs w:val="22"/>
        </w:rPr>
      </w:pPr>
      <w:r>
        <w:rPr>
          <w:noProof/>
        </w:rPr>
        <w:t>5.3.-</w:t>
      </w:r>
      <w:r>
        <w:rPr>
          <w:rFonts w:asciiTheme="minorHAnsi" w:eastAsiaTheme="minorEastAsia" w:hAnsiTheme="minorHAnsi" w:cstheme="minorBidi"/>
          <w:noProof/>
          <w:szCs w:val="22"/>
        </w:rPr>
        <w:tab/>
      </w:r>
      <w:r>
        <w:rPr>
          <w:noProof/>
        </w:rPr>
        <w:t>Capítulo 3.- Muros</w:t>
      </w:r>
      <w:r>
        <w:rPr>
          <w:noProof/>
        </w:rPr>
        <w:tab/>
      </w:r>
      <w:r w:rsidR="007F0ACB">
        <w:rPr>
          <w:noProof/>
        </w:rPr>
        <w:fldChar w:fldCharType="begin"/>
      </w:r>
      <w:r>
        <w:rPr>
          <w:noProof/>
        </w:rPr>
        <w:instrText xml:space="preserve"> PAGEREF _Toc324258237 \h </w:instrText>
      </w:r>
      <w:r w:rsidR="007F0ACB">
        <w:rPr>
          <w:noProof/>
        </w:rPr>
      </w:r>
      <w:r w:rsidR="007F0ACB">
        <w:rPr>
          <w:noProof/>
        </w:rPr>
        <w:fldChar w:fldCharType="separate"/>
      </w:r>
      <w:r w:rsidR="00F3013D">
        <w:rPr>
          <w:noProof/>
        </w:rPr>
        <w:t>8</w:t>
      </w:r>
      <w:r w:rsidR="007F0ACB">
        <w:rPr>
          <w:noProof/>
        </w:rPr>
        <w:fldChar w:fldCharType="end"/>
      </w:r>
    </w:p>
    <w:p w:rsidR="009B74E8" w:rsidRDefault="009B74E8">
      <w:pPr>
        <w:pStyle w:val="TDC2"/>
        <w:rPr>
          <w:rFonts w:asciiTheme="minorHAnsi" w:eastAsiaTheme="minorEastAsia" w:hAnsiTheme="minorHAnsi" w:cstheme="minorBidi"/>
          <w:noProof/>
          <w:szCs w:val="22"/>
        </w:rPr>
      </w:pPr>
      <w:r>
        <w:rPr>
          <w:noProof/>
        </w:rPr>
        <w:t>5.4.-</w:t>
      </w:r>
      <w:r>
        <w:rPr>
          <w:rFonts w:asciiTheme="minorHAnsi" w:eastAsiaTheme="minorEastAsia" w:hAnsiTheme="minorHAnsi" w:cstheme="minorBidi"/>
          <w:noProof/>
          <w:szCs w:val="22"/>
        </w:rPr>
        <w:tab/>
      </w:r>
      <w:r>
        <w:rPr>
          <w:noProof/>
        </w:rPr>
        <w:t>Capítulo 4.- Elementos hidráulicos</w:t>
      </w:r>
      <w:r>
        <w:rPr>
          <w:noProof/>
        </w:rPr>
        <w:tab/>
      </w:r>
      <w:r w:rsidR="007F0ACB">
        <w:rPr>
          <w:noProof/>
        </w:rPr>
        <w:fldChar w:fldCharType="begin"/>
      </w:r>
      <w:r>
        <w:rPr>
          <w:noProof/>
        </w:rPr>
        <w:instrText xml:space="preserve"> PAGEREF _Toc324258238 \h </w:instrText>
      </w:r>
      <w:r w:rsidR="007F0ACB">
        <w:rPr>
          <w:noProof/>
        </w:rPr>
      </w:r>
      <w:r w:rsidR="007F0ACB">
        <w:rPr>
          <w:noProof/>
        </w:rPr>
        <w:fldChar w:fldCharType="separate"/>
      </w:r>
      <w:r w:rsidR="00F3013D">
        <w:rPr>
          <w:noProof/>
        </w:rPr>
        <w:t>8</w:t>
      </w:r>
      <w:r w:rsidR="007F0ACB">
        <w:rPr>
          <w:noProof/>
        </w:rPr>
        <w:fldChar w:fldCharType="end"/>
      </w:r>
    </w:p>
    <w:p w:rsidR="009B74E8" w:rsidRDefault="009B74E8">
      <w:pPr>
        <w:pStyle w:val="TDC2"/>
        <w:rPr>
          <w:rFonts w:asciiTheme="minorHAnsi" w:eastAsiaTheme="minorEastAsia" w:hAnsiTheme="minorHAnsi" w:cstheme="minorBidi"/>
          <w:noProof/>
          <w:szCs w:val="22"/>
        </w:rPr>
      </w:pPr>
      <w:r>
        <w:rPr>
          <w:noProof/>
        </w:rPr>
        <w:t>5.5.-</w:t>
      </w:r>
      <w:r>
        <w:rPr>
          <w:rFonts w:asciiTheme="minorHAnsi" w:eastAsiaTheme="minorEastAsia" w:hAnsiTheme="minorHAnsi" w:cstheme="minorBidi"/>
          <w:noProof/>
          <w:szCs w:val="22"/>
        </w:rPr>
        <w:tab/>
      </w:r>
      <w:r>
        <w:rPr>
          <w:noProof/>
        </w:rPr>
        <w:t>Capítulo 5.- Reposición de servicios</w:t>
      </w:r>
      <w:r>
        <w:rPr>
          <w:noProof/>
        </w:rPr>
        <w:tab/>
      </w:r>
      <w:r w:rsidR="007F0ACB">
        <w:rPr>
          <w:noProof/>
        </w:rPr>
        <w:fldChar w:fldCharType="begin"/>
      </w:r>
      <w:r>
        <w:rPr>
          <w:noProof/>
        </w:rPr>
        <w:instrText xml:space="preserve"> PAGEREF _Toc324258239 \h </w:instrText>
      </w:r>
      <w:r w:rsidR="007F0ACB">
        <w:rPr>
          <w:noProof/>
        </w:rPr>
      </w:r>
      <w:r w:rsidR="007F0ACB">
        <w:rPr>
          <w:noProof/>
        </w:rPr>
        <w:fldChar w:fldCharType="separate"/>
      </w:r>
      <w:r w:rsidR="00F3013D">
        <w:rPr>
          <w:noProof/>
        </w:rPr>
        <w:t>9</w:t>
      </w:r>
      <w:r w:rsidR="007F0ACB">
        <w:rPr>
          <w:noProof/>
        </w:rPr>
        <w:fldChar w:fldCharType="end"/>
      </w:r>
    </w:p>
    <w:p w:rsidR="009B74E8" w:rsidRDefault="009B74E8">
      <w:pPr>
        <w:pStyle w:val="TDC3"/>
        <w:tabs>
          <w:tab w:val="left" w:pos="1320"/>
        </w:tabs>
        <w:rPr>
          <w:rFonts w:asciiTheme="minorHAnsi" w:eastAsiaTheme="minorEastAsia" w:hAnsiTheme="minorHAnsi" w:cstheme="minorBidi"/>
          <w:i w:val="0"/>
          <w:noProof/>
          <w:szCs w:val="22"/>
        </w:rPr>
      </w:pPr>
      <w:r w:rsidRPr="003C3C2A">
        <w:rPr>
          <w:noProof/>
          <w:lang w:val="es-ES_tradnl"/>
        </w:rPr>
        <w:t>5.5.1.-</w:t>
      </w:r>
      <w:r>
        <w:rPr>
          <w:rFonts w:asciiTheme="minorHAnsi" w:eastAsiaTheme="minorEastAsia" w:hAnsiTheme="minorHAnsi" w:cstheme="minorBidi"/>
          <w:i w:val="0"/>
          <w:noProof/>
          <w:szCs w:val="22"/>
        </w:rPr>
        <w:tab/>
      </w:r>
      <w:r w:rsidRPr="003C3C2A">
        <w:rPr>
          <w:noProof/>
          <w:lang w:val="es-ES_tradnl"/>
        </w:rPr>
        <w:t>Reposición de instalaciones de saneamiento</w:t>
      </w:r>
      <w:r>
        <w:rPr>
          <w:noProof/>
        </w:rPr>
        <w:tab/>
      </w:r>
      <w:r w:rsidR="007F0ACB">
        <w:rPr>
          <w:noProof/>
        </w:rPr>
        <w:fldChar w:fldCharType="begin"/>
      </w:r>
      <w:r>
        <w:rPr>
          <w:noProof/>
        </w:rPr>
        <w:instrText xml:space="preserve"> PAGEREF _Toc324258240 \h </w:instrText>
      </w:r>
      <w:r w:rsidR="007F0ACB">
        <w:rPr>
          <w:noProof/>
        </w:rPr>
      </w:r>
      <w:r w:rsidR="007F0ACB">
        <w:rPr>
          <w:noProof/>
        </w:rPr>
        <w:fldChar w:fldCharType="separate"/>
      </w:r>
      <w:r w:rsidR="00F3013D">
        <w:rPr>
          <w:noProof/>
        </w:rPr>
        <w:t>9</w:t>
      </w:r>
      <w:r w:rsidR="007F0ACB">
        <w:rPr>
          <w:noProof/>
        </w:rPr>
        <w:fldChar w:fldCharType="end"/>
      </w:r>
    </w:p>
    <w:p w:rsidR="009B74E8" w:rsidRDefault="009B74E8">
      <w:pPr>
        <w:pStyle w:val="TDC3"/>
        <w:tabs>
          <w:tab w:val="left" w:pos="1320"/>
        </w:tabs>
        <w:rPr>
          <w:rFonts w:asciiTheme="minorHAnsi" w:eastAsiaTheme="minorEastAsia" w:hAnsiTheme="minorHAnsi" w:cstheme="minorBidi"/>
          <w:i w:val="0"/>
          <w:noProof/>
          <w:szCs w:val="22"/>
        </w:rPr>
      </w:pPr>
      <w:r w:rsidRPr="003C3C2A">
        <w:rPr>
          <w:noProof/>
          <w:lang w:val="es-ES_tradnl"/>
        </w:rPr>
        <w:t>5.5.2.-</w:t>
      </w:r>
      <w:r>
        <w:rPr>
          <w:rFonts w:asciiTheme="minorHAnsi" w:eastAsiaTheme="minorEastAsia" w:hAnsiTheme="minorHAnsi" w:cstheme="minorBidi"/>
          <w:i w:val="0"/>
          <w:noProof/>
          <w:szCs w:val="22"/>
        </w:rPr>
        <w:tab/>
      </w:r>
      <w:r w:rsidRPr="003C3C2A">
        <w:rPr>
          <w:noProof/>
          <w:lang w:val="es-ES_tradnl"/>
        </w:rPr>
        <w:t>Reposición red de abastecimiento</w:t>
      </w:r>
      <w:r>
        <w:rPr>
          <w:noProof/>
        </w:rPr>
        <w:tab/>
      </w:r>
      <w:r w:rsidR="007F0ACB">
        <w:rPr>
          <w:noProof/>
        </w:rPr>
        <w:fldChar w:fldCharType="begin"/>
      </w:r>
      <w:r>
        <w:rPr>
          <w:noProof/>
        </w:rPr>
        <w:instrText xml:space="preserve"> PAGEREF _Toc324258241 \h </w:instrText>
      </w:r>
      <w:r w:rsidR="007F0ACB">
        <w:rPr>
          <w:noProof/>
        </w:rPr>
      </w:r>
      <w:r w:rsidR="007F0ACB">
        <w:rPr>
          <w:noProof/>
        </w:rPr>
        <w:fldChar w:fldCharType="separate"/>
      </w:r>
      <w:r w:rsidR="00F3013D">
        <w:rPr>
          <w:noProof/>
        </w:rPr>
        <w:t>9</w:t>
      </w:r>
      <w:r w:rsidR="007F0ACB">
        <w:rPr>
          <w:noProof/>
        </w:rPr>
        <w:fldChar w:fldCharType="end"/>
      </w:r>
    </w:p>
    <w:p w:rsidR="009B74E8" w:rsidRDefault="009B74E8">
      <w:pPr>
        <w:pStyle w:val="TDC3"/>
        <w:tabs>
          <w:tab w:val="left" w:pos="1320"/>
        </w:tabs>
        <w:rPr>
          <w:rFonts w:asciiTheme="minorHAnsi" w:eastAsiaTheme="minorEastAsia" w:hAnsiTheme="minorHAnsi" w:cstheme="minorBidi"/>
          <w:i w:val="0"/>
          <w:noProof/>
          <w:szCs w:val="22"/>
        </w:rPr>
      </w:pPr>
      <w:r w:rsidRPr="003C3C2A">
        <w:rPr>
          <w:noProof/>
          <w:lang w:val="es-ES_tradnl"/>
        </w:rPr>
        <w:t>5.5.3.-</w:t>
      </w:r>
      <w:r>
        <w:rPr>
          <w:rFonts w:asciiTheme="minorHAnsi" w:eastAsiaTheme="minorEastAsia" w:hAnsiTheme="minorHAnsi" w:cstheme="minorBidi"/>
          <w:i w:val="0"/>
          <w:noProof/>
          <w:szCs w:val="22"/>
        </w:rPr>
        <w:tab/>
      </w:r>
      <w:r w:rsidRPr="003C3C2A">
        <w:rPr>
          <w:noProof/>
          <w:lang w:val="es-ES_tradnl"/>
        </w:rPr>
        <w:t>Ampliación cántara EB Cros</w:t>
      </w:r>
      <w:r>
        <w:rPr>
          <w:noProof/>
        </w:rPr>
        <w:tab/>
      </w:r>
      <w:r w:rsidR="007F0ACB">
        <w:rPr>
          <w:noProof/>
        </w:rPr>
        <w:fldChar w:fldCharType="begin"/>
      </w:r>
      <w:r>
        <w:rPr>
          <w:noProof/>
        </w:rPr>
        <w:instrText xml:space="preserve"> PAGEREF _Toc324258242 \h </w:instrText>
      </w:r>
      <w:r w:rsidR="007F0ACB">
        <w:rPr>
          <w:noProof/>
        </w:rPr>
      </w:r>
      <w:r w:rsidR="007F0ACB">
        <w:rPr>
          <w:noProof/>
        </w:rPr>
        <w:fldChar w:fldCharType="separate"/>
      </w:r>
      <w:r w:rsidR="00F3013D">
        <w:rPr>
          <w:noProof/>
        </w:rPr>
        <w:t>9</w:t>
      </w:r>
      <w:r w:rsidR="007F0ACB">
        <w:rPr>
          <w:noProof/>
        </w:rPr>
        <w:fldChar w:fldCharType="end"/>
      </w:r>
    </w:p>
    <w:p w:rsidR="009B74E8" w:rsidRDefault="009B74E8">
      <w:pPr>
        <w:pStyle w:val="TDC3"/>
        <w:tabs>
          <w:tab w:val="left" w:pos="1320"/>
        </w:tabs>
        <w:rPr>
          <w:rFonts w:asciiTheme="minorHAnsi" w:eastAsiaTheme="minorEastAsia" w:hAnsiTheme="minorHAnsi" w:cstheme="minorBidi"/>
          <w:i w:val="0"/>
          <w:noProof/>
          <w:szCs w:val="22"/>
        </w:rPr>
      </w:pPr>
      <w:r w:rsidRPr="003C3C2A">
        <w:rPr>
          <w:noProof/>
          <w:lang w:val="es-ES_tradnl"/>
        </w:rPr>
        <w:t>5.5.4.-</w:t>
      </w:r>
      <w:r>
        <w:rPr>
          <w:rFonts w:asciiTheme="minorHAnsi" w:eastAsiaTheme="minorEastAsia" w:hAnsiTheme="minorHAnsi" w:cstheme="minorBidi"/>
          <w:i w:val="0"/>
          <w:noProof/>
          <w:szCs w:val="22"/>
        </w:rPr>
        <w:tab/>
      </w:r>
      <w:r w:rsidRPr="003C3C2A">
        <w:rPr>
          <w:noProof/>
          <w:lang w:val="es-ES_tradnl"/>
        </w:rPr>
        <w:t>Reposición afecciones vial puerto</w:t>
      </w:r>
      <w:r>
        <w:rPr>
          <w:noProof/>
        </w:rPr>
        <w:tab/>
      </w:r>
      <w:r w:rsidR="007F0ACB">
        <w:rPr>
          <w:noProof/>
        </w:rPr>
        <w:fldChar w:fldCharType="begin"/>
      </w:r>
      <w:r>
        <w:rPr>
          <w:noProof/>
        </w:rPr>
        <w:instrText xml:space="preserve"> PAGEREF _Toc324258243 \h </w:instrText>
      </w:r>
      <w:r w:rsidR="007F0ACB">
        <w:rPr>
          <w:noProof/>
        </w:rPr>
      </w:r>
      <w:r w:rsidR="007F0ACB">
        <w:rPr>
          <w:noProof/>
        </w:rPr>
        <w:fldChar w:fldCharType="separate"/>
      </w:r>
      <w:r w:rsidR="00F3013D">
        <w:rPr>
          <w:noProof/>
        </w:rPr>
        <w:t>10</w:t>
      </w:r>
      <w:r w:rsidR="007F0ACB">
        <w:rPr>
          <w:noProof/>
        </w:rPr>
        <w:fldChar w:fldCharType="end"/>
      </w:r>
    </w:p>
    <w:p w:rsidR="009B74E8" w:rsidRDefault="009B74E8">
      <w:pPr>
        <w:pStyle w:val="TDC2"/>
        <w:rPr>
          <w:rFonts w:asciiTheme="minorHAnsi" w:eastAsiaTheme="minorEastAsia" w:hAnsiTheme="minorHAnsi" w:cstheme="minorBidi"/>
          <w:noProof/>
          <w:szCs w:val="22"/>
        </w:rPr>
      </w:pPr>
      <w:r>
        <w:rPr>
          <w:noProof/>
        </w:rPr>
        <w:t>5.6.-</w:t>
      </w:r>
      <w:r>
        <w:rPr>
          <w:rFonts w:asciiTheme="minorHAnsi" w:eastAsiaTheme="minorEastAsia" w:hAnsiTheme="minorHAnsi" w:cstheme="minorBidi"/>
          <w:noProof/>
          <w:szCs w:val="22"/>
        </w:rPr>
        <w:tab/>
      </w:r>
      <w:r>
        <w:rPr>
          <w:noProof/>
        </w:rPr>
        <w:t>Capítulo 6.- Drenaje</w:t>
      </w:r>
      <w:r>
        <w:rPr>
          <w:noProof/>
        </w:rPr>
        <w:tab/>
      </w:r>
      <w:r w:rsidR="007F0ACB">
        <w:rPr>
          <w:noProof/>
        </w:rPr>
        <w:fldChar w:fldCharType="begin"/>
      </w:r>
      <w:r>
        <w:rPr>
          <w:noProof/>
        </w:rPr>
        <w:instrText xml:space="preserve"> PAGEREF _Toc324258244 \h </w:instrText>
      </w:r>
      <w:r w:rsidR="007F0ACB">
        <w:rPr>
          <w:noProof/>
        </w:rPr>
      </w:r>
      <w:r w:rsidR="007F0ACB">
        <w:rPr>
          <w:noProof/>
        </w:rPr>
        <w:fldChar w:fldCharType="separate"/>
      </w:r>
      <w:r w:rsidR="00F3013D">
        <w:rPr>
          <w:noProof/>
        </w:rPr>
        <w:t>10</w:t>
      </w:r>
      <w:r w:rsidR="007F0ACB">
        <w:rPr>
          <w:noProof/>
        </w:rPr>
        <w:fldChar w:fldCharType="end"/>
      </w:r>
    </w:p>
    <w:p w:rsidR="009B74E8" w:rsidRDefault="009B74E8">
      <w:pPr>
        <w:pStyle w:val="TDC2"/>
        <w:rPr>
          <w:rFonts w:asciiTheme="minorHAnsi" w:eastAsiaTheme="minorEastAsia" w:hAnsiTheme="minorHAnsi" w:cstheme="minorBidi"/>
          <w:noProof/>
          <w:szCs w:val="22"/>
        </w:rPr>
      </w:pPr>
      <w:r>
        <w:rPr>
          <w:noProof/>
        </w:rPr>
        <w:t>5.7.-</w:t>
      </w:r>
      <w:r>
        <w:rPr>
          <w:rFonts w:asciiTheme="minorHAnsi" w:eastAsiaTheme="minorEastAsia" w:hAnsiTheme="minorHAnsi" w:cstheme="minorBidi"/>
          <w:noProof/>
          <w:szCs w:val="22"/>
        </w:rPr>
        <w:tab/>
      </w:r>
      <w:r>
        <w:rPr>
          <w:noProof/>
        </w:rPr>
        <w:t>Capítulo 7.- Pasarela</w:t>
      </w:r>
      <w:r>
        <w:rPr>
          <w:noProof/>
        </w:rPr>
        <w:tab/>
      </w:r>
      <w:r w:rsidR="007F0ACB">
        <w:rPr>
          <w:noProof/>
        </w:rPr>
        <w:fldChar w:fldCharType="begin"/>
      </w:r>
      <w:r>
        <w:rPr>
          <w:noProof/>
        </w:rPr>
        <w:instrText xml:space="preserve"> PAGEREF _Toc324258245 \h </w:instrText>
      </w:r>
      <w:r w:rsidR="007F0ACB">
        <w:rPr>
          <w:noProof/>
        </w:rPr>
      </w:r>
      <w:r w:rsidR="007F0ACB">
        <w:rPr>
          <w:noProof/>
        </w:rPr>
        <w:fldChar w:fldCharType="separate"/>
      </w:r>
      <w:r w:rsidR="00F3013D">
        <w:rPr>
          <w:noProof/>
        </w:rPr>
        <w:t>10</w:t>
      </w:r>
      <w:r w:rsidR="007F0ACB">
        <w:rPr>
          <w:noProof/>
        </w:rPr>
        <w:fldChar w:fldCharType="end"/>
      </w:r>
    </w:p>
    <w:p w:rsidR="009B74E8" w:rsidRDefault="009B74E8">
      <w:pPr>
        <w:pStyle w:val="TDC2"/>
        <w:rPr>
          <w:rFonts w:asciiTheme="minorHAnsi" w:eastAsiaTheme="minorEastAsia" w:hAnsiTheme="minorHAnsi" w:cstheme="minorBidi"/>
          <w:noProof/>
          <w:szCs w:val="22"/>
        </w:rPr>
      </w:pPr>
      <w:r>
        <w:rPr>
          <w:noProof/>
        </w:rPr>
        <w:t>5.8.-</w:t>
      </w:r>
      <w:r>
        <w:rPr>
          <w:rFonts w:asciiTheme="minorHAnsi" w:eastAsiaTheme="minorEastAsia" w:hAnsiTheme="minorHAnsi" w:cstheme="minorBidi"/>
          <w:noProof/>
          <w:szCs w:val="22"/>
        </w:rPr>
        <w:tab/>
      </w:r>
      <w:r>
        <w:rPr>
          <w:noProof/>
        </w:rPr>
        <w:t>Capítulo 8.- Integración ambiental</w:t>
      </w:r>
      <w:r>
        <w:rPr>
          <w:noProof/>
        </w:rPr>
        <w:tab/>
      </w:r>
      <w:r w:rsidR="007F0ACB">
        <w:rPr>
          <w:noProof/>
        </w:rPr>
        <w:fldChar w:fldCharType="begin"/>
      </w:r>
      <w:r>
        <w:rPr>
          <w:noProof/>
        </w:rPr>
        <w:instrText xml:space="preserve"> PAGEREF _Toc324258246 \h </w:instrText>
      </w:r>
      <w:r w:rsidR="007F0ACB">
        <w:rPr>
          <w:noProof/>
        </w:rPr>
      </w:r>
      <w:r w:rsidR="007F0ACB">
        <w:rPr>
          <w:noProof/>
        </w:rPr>
        <w:fldChar w:fldCharType="separate"/>
      </w:r>
      <w:r w:rsidR="00F3013D">
        <w:rPr>
          <w:noProof/>
        </w:rPr>
        <w:t>10</w:t>
      </w:r>
      <w:r w:rsidR="007F0ACB">
        <w:rPr>
          <w:noProof/>
        </w:rPr>
        <w:fldChar w:fldCharType="end"/>
      </w:r>
    </w:p>
    <w:p w:rsidR="009B74E8" w:rsidRDefault="009B74E8">
      <w:pPr>
        <w:pStyle w:val="TDC2"/>
        <w:rPr>
          <w:rFonts w:asciiTheme="minorHAnsi" w:eastAsiaTheme="minorEastAsia" w:hAnsiTheme="minorHAnsi" w:cstheme="minorBidi"/>
          <w:noProof/>
          <w:szCs w:val="22"/>
        </w:rPr>
      </w:pPr>
      <w:r>
        <w:rPr>
          <w:noProof/>
        </w:rPr>
        <w:t>5.9.-</w:t>
      </w:r>
      <w:r>
        <w:rPr>
          <w:rFonts w:asciiTheme="minorHAnsi" w:eastAsiaTheme="minorEastAsia" w:hAnsiTheme="minorHAnsi" w:cstheme="minorBidi"/>
          <w:noProof/>
          <w:szCs w:val="22"/>
        </w:rPr>
        <w:tab/>
      </w:r>
      <w:r>
        <w:rPr>
          <w:noProof/>
        </w:rPr>
        <w:t>Capítulo 9.- Seguridad y salud en el trabajo</w:t>
      </w:r>
      <w:r>
        <w:rPr>
          <w:noProof/>
        </w:rPr>
        <w:tab/>
      </w:r>
      <w:r w:rsidR="007F0ACB">
        <w:rPr>
          <w:noProof/>
        </w:rPr>
        <w:fldChar w:fldCharType="begin"/>
      </w:r>
      <w:r>
        <w:rPr>
          <w:noProof/>
        </w:rPr>
        <w:instrText xml:space="preserve"> PAGEREF _Toc324258247 \h </w:instrText>
      </w:r>
      <w:r w:rsidR="007F0ACB">
        <w:rPr>
          <w:noProof/>
        </w:rPr>
      </w:r>
      <w:r w:rsidR="007F0ACB">
        <w:rPr>
          <w:noProof/>
        </w:rPr>
        <w:fldChar w:fldCharType="separate"/>
      </w:r>
      <w:r w:rsidR="00F3013D">
        <w:rPr>
          <w:noProof/>
        </w:rPr>
        <w:t>10</w:t>
      </w:r>
      <w:r w:rsidR="007F0ACB">
        <w:rPr>
          <w:noProof/>
        </w:rPr>
        <w:fldChar w:fldCharType="end"/>
      </w:r>
    </w:p>
    <w:p w:rsidR="009B74E8" w:rsidRDefault="009B74E8">
      <w:pPr>
        <w:pStyle w:val="TDC1"/>
        <w:rPr>
          <w:rFonts w:asciiTheme="minorHAnsi" w:eastAsiaTheme="minorEastAsia" w:hAnsiTheme="minorHAnsi" w:cstheme="minorBidi"/>
          <w:b w:val="0"/>
          <w:caps w:val="0"/>
          <w:szCs w:val="22"/>
        </w:rPr>
      </w:pPr>
      <w:r w:rsidRPr="003C3C2A">
        <w:t>6.-</w:t>
      </w:r>
      <w:r>
        <w:rPr>
          <w:rFonts w:asciiTheme="minorHAnsi" w:eastAsiaTheme="minorEastAsia" w:hAnsiTheme="minorHAnsi" w:cstheme="minorBidi"/>
          <w:b w:val="0"/>
          <w:caps w:val="0"/>
          <w:szCs w:val="22"/>
        </w:rPr>
        <w:tab/>
      </w:r>
      <w:r>
        <w:t>SEGURIDAD Y SALUD</w:t>
      </w:r>
      <w:r>
        <w:tab/>
      </w:r>
      <w:r w:rsidR="007F0ACB">
        <w:fldChar w:fldCharType="begin"/>
      </w:r>
      <w:r>
        <w:instrText xml:space="preserve"> PAGEREF _Toc324258248 \h </w:instrText>
      </w:r>
      <w:r w:rsidR="007F0ACB">
        <w:fldChar w:fldCharType="separate"/>
      </w:r>
      <w:r w:rsidR="00F3013D">
        <w:t>10</w:t>
      </w:r>
      <w:r w:rsidR="007F0ACB">
        <w:fldChar w:fldCharType="end"/>
      </w:r>
    </w:p>
    <w:p w:rsidR="009B74E8" w:rsidRDefault="009B74E8">
      <w:pPr>
        <w:pStyle w:val="TDC1"/>
        <w:rPr>
          <w:rFonts w:asciiTheme="minorHAnsi" w:eastAsiaTheme="minorEastAsia" w:hAnsiTheme="minorHAnsi" w:cstheme="minorBidi"/>
          <w:b w:val="0"/>
          <w:caps w:val="0"/>
          <w:szCs w:val="22"/>
        </w:rPr>
      </w:pPr>
      <w:r w:rsidRPr="003C3C2A">
        <w:t>7.-</w:t>
      </w:r>
      <w:r>
        <w:rPr>
          <w:rFonts w:asciiTheme="minorHAnsi" w:eastAsiaTheme="minorEastAsia" w:hAnsiTheme="minorHAnsi" w:cstheme="minorBidi"/>
          <w:b w:val="0"/>
          <w:caps w:val="0"/>
          <w:szCs w:val="22"/>
        </w:rPr>
        <w:tab/>
      </w:r>
      <w:r>
        <w:t>GESTIÓN DE RESIDUOS</w:t>
      </w:r>
      <w:r>
        <w:tab/>
      </w:r>
      <w:r w:rsidR="007F0ACB">
        <w:fldChar w:fldCharType="begin"/>
      </w:r>
      <w:r>
        <w:instrText xml:space="preserve"> PAGEREF _Toc324258249 \h </w:instrText>
      </w:r>
      <w:r w:rsidR="007F0ACB">
        <w:fldChar w:fldCharType="separate"/>
      </w:r>
      <w:r w:rsidR="00F3013D">
        <w:t>10</w:t>
      </w:r>
      <w:r w:rsidR="007F0ACB">
        <w:fldChar w:fldCharType="end"/>
      </w:r>
    </w:p>
    <w:p w:rsidR="009B74E8" w:rsidRDefault="009B74E8">
      <w:pPr>
        <w:pStyle w:val="TDC1"/>
        <w:rPr>
          <w:rFonts w:asciiTheme="minorHAnsi" w:eastAsiaTheme="minorEastAsia" w:hAnsiTheme="minorHAnsi" w:cstheme="minorBidi"/>
          <w:b w:val="0"/>
          <w:caps w:val="0"/>
          <w:szCs w:val="22"/>
        </w:rPr>
      </w:pPr>
      <w:r w:rsidRPr="003C3C2A">
        <w:lastRenderedPageBreak/>
        <w:t>8.-</w:t>
      </w:r>
      <w:r>
        <w:rPr>
          <w:rFonts w:asciiTheme="minorHAnsi" w:eastAsiaTheme="minorEastAsia" w:hAnsiTheme="minorHAnsi" w:cstheme="minorBidi"/>
          <w:b w:val="0"/>
          <w:caps w:val="0"/>
          <w:szCs w:val="22"/>
        </w:rPr>
        <w:tab/>
      </w:r>
      <w:r>
        <w:t>ACCIONES SÍSMICAS.</w:t>
      </w:r>
      <w:r>
        <w:tab/>
      </w:r>
      <w:r w:rsidR="007F0ACB">
        <w:fldChar w:fldCharType="begin"/>
      </w:r>
      <w:r>
        <w:instrText xml:space="preserve"> PAGEREF _Toc324258250 \h </w:instrText>
      </w:r>
      <w:r w:rsidR="007F0ACB">
        <w:fldChar w:fldCharType="separate"/>
      </w:r>
      <w:r w:rsidR="00F3013D">
        <w:t>10</w:t>
      </w:r>
      <w:r w:rsidR="007F0ACB">
        <w:fldChar w:fldCharType="end"/>
      </w:r>
    </w:p>
    <w:p w:rsidR="009B74E8" w:rsidRDefault="009B74E8">
      <w:pPr>
        <w:pStyle w:val="TDC1"/>
        <w:rPr>
          <w:rFonts w:asciiTheme="minorHAnsi" w:eastAsiaTheme="minorEastAsia" w:hAnsiTheme="minorHAnsi" w:cstheme="minorBidi"/>
          <w:b w:val="0"/>
          <w:caps w:val="0"/>
          <w:szCs w:val="22"/>
        </w:rPr>
      </w:pPr>
      <w:r w:rsidRPr="003C3C2A">
        <w:t>9.-</w:t>
      </w:r>
      <w:r>
        <w:rPr>
          <w:rFonts w:asciiTheme="minorHAnsi" w:eastAsiaTheme="minorEastAsia" w:hAnsiTheme="minorHAnsi" w:cstheme="minorBidi"/>
          <w:b w:val="0"/>
          <w:caps w:val="0"/>
          <w:szCs w:val="22"/>
        </w:rPr>
        <w:tab/>
      </w:r>
      <w:r>
        <w:t>PRECIOS NUEVOS</w:t>
      </w:r>
      <w:r>
        <w:tab/>
      </w:r>
      <w:r w:rsidR="007F0ACB">
        <w:fldChar w:fldCharType="begin"/>
      </w:r>
      <w:r>
        <w:instrText xml:space="preserve"> PAGEREF _Toc324258251 \h </w:instrText>
      </w:r>
      <w:r w:rsidR="007F0ACB">
        <w:fldChar w:fldCharType="separate"/>
      </w:r>
      <w:r w:rsidR="00F3013D">
        <w:t>10</w:t>
      </w:r>
      <w:r w:rsidR="007F0ACB">
        <w:fldChar w:fldCharType="end"/>
      </w:r>
    </w:p>
    <w:p w:rsidR="009B74E8" w:rsidRDefault="009B74E8">
      <w:pPr>
        <w:pStyle w:val="TDC1"/>
        <w:rPr>
          <w:rFonts w:asciiTheme="minorHAnsi" w:eastAsiaTheme="minorEastAsia" w:hAnsiTheme="minorHAnsi" w:cstheme="minorBidi"/>
          <w:b w:val="0"/>
          <w:caps w:val="0"/>
          <w:szCs w:val="22"/>
        </w:rPr>
      </w:pPr>
      <w:r w:rsidRPr="003C3C2A">
        <w:t>10.-</w:t>
      </w:r>
      <w:r>
        <w:rPr>
          <w:rFonts w:asciiTheme="minorHAnsi" w:eastAsiaTheme="minorEastAsia" w:hAnsiTheme="minorHAnsi" w:cstheme="minorBidi"/>
          <w:b w:val="0"/>
          <w:caps w:val="0"/>
          <w:szCs w:val="22"/>
        </w:rPr>
        <w:tab/>
      </w:r>
      <w:r>
        <w:t>REVISIÓN DE PRECIOS</w:t>
      </w:r>
      <w:r>
        <w:tab/>
      </w:r>
      <w:r w:rsidR="007F0ACB">
        <w:fldChar w:fldCharType="begin"/>
      </w:r>
      <w:r>
        <w:instrText xml:space="preserve"> PAGEREF _Toc324258252 \h </w:instrText>
      </w:r>
      <w:r w:rsidR="007F0ACB">
        <w:fldChar w:fldCharType="separate"/>
      </w:r>
      <w:r w:rsidR="00F3013D">
        <w:t>11</w:t>
      </w:r>
      <w:r w:rsidR="007F0ACB">
        <w:fldChar w:fldCharType="end"/>
      </w:r>
    </w:p>
    <w:p w:rsidR="009B74E8" w:rsidRDefault="009B74E8">
      <w:pPr>
        <w:pStyle w:val="TDC1"/>
        <w:rPr>
          <w:rFonts w:asciiTheme="minorHAnsi" w:eastAsiaTheme="minorEastAsia" w:hAnsiTheme="minorHAnsi" w:cstheme="minorBidi"/>
          <w:b w:val="0"/>
          <w:caps w:val="0"/>
          <w:szCs w:val="22"/>
        </w:rPr>
      </w:pPr>
      <w:r w:rsidRPr="003C3C2A">
        <w:t>11.-</w:t>
      </w:r>
      <w:r>
        <w:rPr>
          <w:rFonts w:asciiTheme="minorHAnsi" w:eastAsiaTheme="minorEastAsia" w:hAnsiTheme="minorHAnsi" w:cstheme="minorBidi"/>
          <w:b w:val="0"/>
          <w:caps w:val="0"/>
          <w:szCs w:val="22"/>
        </w:rPr>
        <w:tab/>
      </w:r>
      <w:r>
        <w:t>PLAN DE OBRA Y PLAZO DE EJECUCIÓN</w:t>
      </w:r>
      <w:r>
        <w:tab/>
      </w:r>
      <w:r w:rsidR="007F0ACB">
        <w:fldChar w:fldCharType="begin"/>
      </w:r>
      <w:r>
        <w:instrText xml:space="preserve"> PAGEREF _Toc324258253 \h </w:instrText>
      </w:r>
      <w:r w:rsidR="007F0ACB">
        <w:fldChar w:fldCharType="separate"/>
      </w:r>
      <w:r w:rsidR="00F3013D">
        <w:t>11</w:t>
      </w:r>
      <w:r w:rsidR="007F0ACB">
        <w:fldChar w:fldCharType="end"/>
      </w:r>
    </w:p>
    <w:p w:rsidR="009B74E8" w:rsidRDefault="009B74E8">
      <w:pPr>
        <w:pStyle w:val="TDC1"/>
        <w:rPr>
          <w:rFonts w:asciiTheme="minorHAnsi" w:eastAsiaTheme="minorEastAsia" w:hAnsiTheme="minorHAnsi" w:cstheme="minorBidi"/>
          <w:b w:val="0"/>
          <w:caps w:val="0"/>
          <w:szCs w:val="22"/>
        </w:rPr>
      </w:pPr>
      <w:r w:rsidRPr="003C3C2A">
        <w:t>12.-</w:t>
      </w:r>
      <w:r>
        <w:rPr>
          <w:rFonts w:asciiTheme="minorHAnsi" w:eastAsiaTheme="minorEastAsia" w:hAnsiTheme="minorHAnsi" w:cstheme="minorBidi"/>
          <w:b w:val="0"/>
          <w:caps w:val="0"/>
          <w:szCs w:val="22"/>
        </w:rPr>
        <w:tab/>
      </w:r>
      <w:r>
        <w:t>PLAZO DE GARANTÍA</w:t>
      </w:r>
      <w:r>
        <w:tab/>
      </w:r>
      <w:r w:rsidR="007F0ACB">
        <w:fldChar w:fldCharType="begin"/>
      </w:r>
      <w:r>
        <w:instrText xml:space="preserve"> PAGEREF _Toc324258254 \h </w:instrText>
      </w:r>
      <w:r w:rsidR="007F0ACB">
        <w:fldChar w:fldCharType="separate"/>
      </w:r>
      <w:r w:rsidR="00F3013D">
        <w:t>11</w:t>
      </w:r>
      <w:r w:rsidR="007F0ACB">
        <w:fldChar w:fldCharType="end"/>
      </w:r>
    </w:p>
    <w:p w:rsidR="009B74E8" w:rsidRDefault="009B74E8">
      <w:pPr>
        <w:pStyle w:val="TDC1"/>
        <w:rPr>
          <w:rFonts w:asciiTheme="minorHAnsi" w:eastAsiaTheme="minorEastAsia" w:hAnsiTheme="minorHAnsi" w:cstheme="minorBidi"/>
          <w:b w:val="0"/>
          <w:caps w:val="0"/>
          <w:szCs w:val="22"/>
        </w:rPr>
      </w:pPr>
      <w:r w:rsidRPr="003C3C2A">
        <w:t>13.-</w:t>
      </w:r>
      <w:r>
        <w:rPr>
          <w:rFonts w:asciiTheme="minorHAnsi" w:eastAsiaTheme="minorEastAsia" w:hAnsiTheme="minorHAnsi" w:cstheme="minorBidi"/>
          <w:b w:val="0"/>
          <w:caps w:val="0"/>
          <w:szCs w:val="22"/>
        </w:rPr>
        <w:tab/>
      </w:r>
      <w:r>
        <w:t>EXPROPIACIONES</w:t>
      </w:r>
      <w:r>
        <w:tab/>
      </w:r>
      <w:r w:rsidR="007F0ACB">
        <w:fldChar w:fldCharType="begin"/>
      </w:r>
      <w:r>
        <w:instrText xml:space="preserve"> PAGEREF _Toc324258255 \h </w:instrText>
      </w:r>
      <w:r w:rsidR="007F0ACB">
        <w:fldChar w:fldCharType="separate"/>
      </w:r>
      <w:r w:rsidR="00F3013D">
        <w:t>11</w:t>
      </w:r>
      <w:r w:rsidR="007F0ACB">
        <w:fldChar w:fldCharType="end"/>
      </w:r>
    </w:p>
    <w:p w:rsidR="009B74E8" w:rsidRDefault="009B74E8">
      <w:pPr>
        <w:pStyle w:val="TDC1"/>
        <w:rPr>
          <w:rFonts w:asciiTheme="minorHAnsi" w:eastAsiaTheme="minorEastAsia" w:hAnsiTheme="minorHAnsi" w:cstheme="minorBidi"/>
          <w:b w:val="0"/>
          <w:caps w:val="0"/>
          <w:szCs w:val="22"/>
        </w:rPr>
      </w:pPr>
      <w:r w:rsidRPr="003C3C2A">
        <w:t>14.-</w:t>
      </w:r>
      <w:r>
        <w:rPr>
          <w:rFonts w:asciiTheme="minorHAnsi" w:eastAsiaTheme="minorEastAsia" w:hAnsiTheme="minorHAnsi" w:cstheme="minorBidi"/>
          <w:b w:val="0"/>
          <w:caps w:val="0"/>
          <w:szCs w:val="22"/>
        </w:rPr>
        <w:tab/>
      </w:r>
      <w:r>
        <w:t>DOCUMENTOS INTEGRANTES DEL PROYECTO</w:t>
      </w:r>
      <w:r>
        <w:tab/>
      </w:r>
      <w:r w:rsidR="007F0ACB">
        <w:fldChar w:fldCharType="begin"/>
      </w:r>
      <w:r>
        <w:instrText xml:space="preserve"> PAGEREF _Toc324258256 \h </w:instrText>
      </w:r>
      <w:r w:rsidR="007F0ACB">
        <w:fldChar w:fldCharType="separate"/>
      </w:r>
      <w:r w:rsidR="00F3013D">
        <w:t>11</w:t>
      </w:r>
      <w:r w:rsidR="007F0ACB">
        <w:fldChar w:fldCharType="end"/>
      </w:r>
    </w:p>
    <w:p w:rsidR="009B74E8" w:rsidRDefault="009B74E8">
      <w:pPr>
        <w:pStyle w:val="TDC1"/>
        <w:rPr>
          <w:rFonts w:asciiTheme="minorHAnsi" w:eastAsiaTheme="minorEastAsia" w:hAnsiTheme="minorHAnsi" w:cstheme="minorBidi"/>
          <w:b w:val="0"/>
          <w:caps w:val="0"/>
          <w:szCs w:val="22"/>
        </w:rPr>
      </w:pPr>
      <w:r w:rsidRPr="003C3C2A">
        <w:rPr>
          <w:rFonts w:cs="Arial"/>
          <w:spacing w:val="-2"/>
        </w:rPr>
        <w:t>15.-</w:t>
      </w:r>
      <w:r>
        <w:rPr>
          <w:rFonts w:asciiTheme="minorHAnsi" w:eastAsiaTheme="minorEastAsia" w:hAnsiTheme="minorHAnsi" w:cstheme="minorBidi"/>
          <w:b w:val="0"/>
          <w:caps w:val="0"/>
          <w:szCs w:val="22"/>
        </w:rPr>
        <w:tab/>
      </w:r>
      <w:r>
        <w:t>DECLARACIÓN DE OBRA COMPLETA</w:t>
      </w:r>
      <w:r>
        <w:tab/>
      </w:r>
      <w:r w:rsidR="007F0ACB">
        <w:fldChar w:fldCharType="begin"/>
      </w:r>
      <w:r>
        <w:instrText xml:space="preserve"> PAGEREF _Toc324258257 \h </w:instrText>
      </w:r>
      <w:r w:rsidR="007F0ACB">
        <w:fldChar w:fldCharType="separate"/>
      </w:r>
      <w:r w:rsidR="00F3013D">
        <w:t>12</w:t>
      </w:r>
      <w:r w:rsidR="007F0ACB">
        <w:fldChar w:fldCharType="end"/>
      </w:r>
    </w:p>
    <w:p w:rsidR="009B74E8" w:rsidRDefault="009B74E8">
      <w:pPr>
        <w:pStyle w:val="TDC1"/>
        <w:rPr>
          <w:rFonts w:asciiTheme="minorHAnsi" w:eastAsiaTheme="minorEastAsia" w:hAnsiTheme="minorHAnsi" w:cstheme="minorBidi"/>
          <w:b w:val="0"/>
          <w:caps w:val="0"/>
          <w:szCs w:val="22"/>
        </w:rPr>
      </w:pPr>
      <w:r w:rsidRPr="003C3C2A">
        <w:t>16.-</w:t>
      </w:r>
      <w:r>
        <w:rPr>
          <w:rFonts w:asciiTheme="minorHAnsi" w:eastAsiaTheme="minorEastAsia" w:hAnsiTheme="minorHAnsi" w:cstheme="minorBidi"/>
          <w:b w:val="0"/>
          <w:caps w:val="0"/>
          <w:szCs w:val="22"/>
        </w:rPr>
        <w:tab/>
      </w:r>
      <w:r>
        <w:t>PRESUPUESTO</w:t>
      </w:r>
      <w:r>
        <w:tab/>
      </w:r>
      <w:r w:rsidR="007F0ACB">
        <w:fldChar w:fldCharType="begin"/>
      </w:r>
      <w:r>
        <w:instrText xml:space="preserve"> PAGEREF _Toc324258258 \h </w:instrText>
      </w:r>
      <w:r w:rsidR="007F0ACB">
        <w:fldChar w:fldCharType="separate"/>
      </w:r>
      <w:r w:rsidR="00F3013D">
        <w:t>13</w:t>
      </w:r>
      <w:r w:rsidR="007F0ACB">
        <w:fldChar w:fldCharType="end"/>
      </w:r>
    </w:p>
    <w:p w:rsidR="009B74E8" w:rsidRDefault="009B74E8">
      <w:pPr>
        <w:pStyle w:val="TDC2"/>
        <w:rPr>
          <w:rFonts w:asciiTheme="minorHAnsi" w:eastAsiaTheme="minorEastAsia" w:hAnsiTheme="minorHAnsi" w:cstheme="minorBidi"/>
          <w:noProof/>
          <w:szCs w:val="22"/>
        </w:rPr>
      </w:pPr>
      <w:r>
        <w:rPr>
          <w:noProof/>
        </w:rPr>
        <w:t>16.1.-</w:t>
      </w:r>
      <w:r>
        <w:rPr>
          <w:rFonts w:asciiTheme="minorHAnsi" w:eastAsiaTheme="minorEastAsia" w:hAnsiTheme="minorHAnsi" w:cstheme="minorBidi"/>
          <w:noProof/>
          <w:szCs w:val="22"/>
        </w:rPr>
        <w:tab/>
      </w:r>
      <w:r>
        <w:rPr>
          <w:noProof/>
        </w:rPr>
        <w:t>Presupuesto comparado</w:t>
      </w:r>
      <w:r>
        <w:rPr>
          <w:noProof/>
        </w:rPr>
        <w:tab/>
      </w:r>
      <w:r w:rsidR="007F0ACB">
        <w:rPr>
          <w:noProof/>
        </w:rPr>
        <w:fldChar w:fldCharType="begin"/>
      </w:r>
      <w:r>
        <w:rPr>
          <w:noProof/>
        </w:rPr>
        <w:instrText xml:space="preserve"> PAGEREF _Toc324258259 \h </w:instrText>
      </w:r>
      <w:r w:rsidR="007F0ACB">
        <w:rPr>
          <w:noProof/>
        </w:rPr>
      </w:r>
      <w:r w:rsidR="007F0ACB">
        <w:rPr>
          <w:noProof/>
        </w:rPr>
        <w:fldChar w:fldCharType="separate"/>
      </w:r>
      <w:r w:rsidR="00F3013D">
        <w:rPr>
          <w:noProof/>
        </w:rPr>
        <w:t>13</w:t>
      </w:r>
      <w:r w:rsidR="007F0ACB">
        <w:rPr>
          <w:noProof/>
        </w:rPr>
        <w:fldChar w:fldCharType="end"/>
      </w:r>
    </w:p>
    <w:p w:rsidR="009B74E8" w:rsidRDefault="009B74E8">
      <w:pPr>
        <w:pStyle w:val="TDC2"/>
        <w:rPr>
          <w:rFonts w:asciiTheme="minorHAnsi" w:eastAsiaTheme="minorEastAsia" w:hAnsiTheme="minorHAnsi" w:cstheme="minorBidi"/>
          <w:noProof/>
          <w:szCs w:val="22"/>
        </w:rPr>
      </w:pPr>
      <w:r>
        <w:rPr>
          <w:noProof/>
        </w:rPr>
        <w:t>16.2.-</w:t>
      </w:r>
      <w:r>
        <w:rPr>
          <w:rFonts w:asciiTheme="minorHAnsi" w:eastAsiaTheme="minorEastAsia" w:hAnsiTheme="minorHAnsi" w:cstheme="minorBidi"/>
          <w:noProof/>
          <w:szCs w:val="22"/>
        </w:rPr>
        <w:tab/>
      </w:r>
      <w:r>
        <w:rPr>
          <w:noProof/>
        </w:rPr>
        <w:t>Presupuesto del proyecto modificado nº 1</w:t>
      </w:r>
      <w:r>
        <w:rPr>
          <w:noProof/>
        </w:rPr>
        <w:tab/>
      </w:r>
      <w:r w:rsidR="007F0ACB">
        <w:rPr>
          <w:noProof/>
        </w:rPr>
        <w:fldChar w:fldCharType="begin"/>
      </w:r>
      <w:r>
        <w:rPr>
          <w:noProof/>
        </w:rPr>
        <w:instrText xml:space="preserve"> PAGEREF _Toc324258260 \h </w:instrText>
      </w:r>
      <w:r w:rsidR="007F0ACB">
        <w:rPr>
          <w:noProof/>
        </w:rPr>
      </w:r>
      <w:r w:rsidR="007F0ACB">
        <w:rPr>
          <w:noProof/>
        </w:rPr>
        <w:fldChar w:fldCharType="separate"/>
      </w:r>
      <w:r w:rsidR="00F3013D">
        <w:rPr>
          <w:noProof/>
        </w:rPr>
        <w:t>14</w:t>
      </w:r>
      <w:r w:rsidR="007F0ACB">
        <w:rPr>
          <w:noProof/>
        </w:rPr>
        <w:fldChar w:fldCharType="end"/>
      </w:r>
    </w:p>
    <w:p w:rsidR="009B74E8" w:rsidRDefault="009B74E8">
      <w:pPr>
        <w:pStyle w:val="TDC1"/>
        <w:rPr>
          <w:rFonts w:asciiTheme="minorHAnsi" w:eastAsiaTheme="minorEastAsia" w:hAnsiTheme="minorHAnsi" w:cstheme="minorBidi"/>
          <w:b w:val="0"/>
          <w:caps w:val="0"/>
          <w:szCs w:val="22"/>
        </w:rPr>
      </w:pPr>
      <w:r w:rsidRPr="003C3C2A">
        <w:t>17.-</w:t>
      </w:r>
      <w:r>
        <w:rPr>
          <w:rFonts w:asciiTheme="minorHAnsi" w:eastAsiaTheme="minorEastAsia" w:hAnsiTheme="minorHAnsi" w:cstheme="minorBidi"/>
          <w:b w:val="0"/>
          <w:caps w:val="0"/>
          <w:szCs w:val="22"/>
        </w:rPr>
        <w:tab/>
      </w:r>
      <w:r>
        <w:t>CONCLUSIONES</w:t>
      </w:r>
      <w:r>
        <w:tab/>
      </w:r>
      <w:r w:rsidR="007F0ACB">
        <w:fldChar w:fldCharType="begin"/>
      </w:r>
      <w:r>
        <w:instrText xml:space="preserve"> PAGEREF _Toc324258261 \h </w:instrText>
      </w:r>
      <w:r w:rsidR="007F0ACB">
        <w:fldChar w:fldCharType="separate"/>
      </w:r>
      <w:r w:rsidR="00F3013D">
        <w:t>14</w:t>
      </w:r>
      <w:r w:rsidR="007F0ACB">
        <w:fldChar w:fldCharType="end"/>
      </w:r>
    </w:p>
    <w:p w:rsidR="00EC1C73" w:rsidRDefault="007F0ACB" w:rsidP="008360F2">
      <w:pPr>
        <w:pStyle w:val="TDC1"/>
      </w:pPr>
      <w:r>
        <w:fldChar w:fldCharType="end"/>
      </w:r>
    </w:p>
    <w:p w:rsidR="00EC1C73" w:rsidRDefault="00EC1C73" w:rsidP="00EC1C73">
      <w:pPr>
        <w:pStyle w:val="TDC1"/>
      </w:pPr>
    </w:p>
    <w:p w:rsidR="003F2B6A" w:rsidRDefault="003F2B6A" w:rsidP="008360F2">
      <w:pPr>
        <w:pStyle w:val="TDC1"/>
        <w:sectPr w:rsidR="003F2B6A" w:rsidSect="00333F3F">
          <w:headerReference w:type="default" r:id="rId8"/>
          <w:footerReference w:type="default" r:id="rId9"/>
          <w:pgSz w:w="23814" w:h="16839" w:orient="landscape" w:code="8"/>
          <w:pgMar w:top="585" w:right="1418" w:bottom="1701" w:left="1985" w:header="709" w:footer="0" w:gutter="0"/>
          <w:cols w:num="2" w:space="1134"/>
          <w:docGrid w:linePitch="272"/>
        </w:sectPr>
      </w:pPr>
    </w:p>
    <w:p w:rsidR="001917BA" w:rsidRDefault="001917BA" w:rsidP="001917BA">
      <w:pPr>
        <w:pStyle w:val="Ttulo1"/>
        <w:spacing w:line="276" w:lineRule="auto"/>
        <w:rPr>
          <w:rFonts w:cs="Arial"/>
        </w:rPr>
      </w:pPr>
      <w:bookmarkStart w:id="0" w:name="_Toc294628542"/>
      <w:bookmarkStart w:id="1" w:name="_Toc324258224"/>
      <w:bookmarkStart w:id="2" w:name="_Toc168711190"/>
      <w:bookmarkStart w:id="3" w:name="_Toc231717064"/>
      <w:r>
        <w:rPr>
          <w:rFonts w:cs="Arial"/>
        </w:rPr>
        <w:lastRenderedPageBreak/>
        <w:t>PROYECTO VIGENTE</w:t>
      </w:r>
      <w:bookmarkEnd w:id="0"/>
      <w:bookmarkEnd w:id="1"/>
    </w:p>
    <w:p w:rsidR="001917BA" w:rsidRDefault="001917BA" w:rsidP="001917BA">
      <w:pPr>
        <w:pStyle w:val="Ttulo2"/>
        <w:spacing w:line="276" w:lineRule="auto"/>
      </w:pPr>
      <w:bookmarkStart w:id="4" w:name="_Toc294628543"/>
      <w:bookmarkStart w:id="5" w:name="_Toc324258225"/>
      <w:r w:rsidRPr="00A61DBE">
        <w:t>Antecedentes</w:t>
      </w:r>
      <w:bookmarkEnd w:id="2"/>
      <w:bookmarkEnd w:id="3"/>
      <w:bookmarkEnd w:id="4"/>
      <w:bookmarkEnd w:id="5"/>
    </w:p>
    <w:p w:rsidR="00E66587" w:rsidRPr="00E66587" w:rsidRDefault="00E66587" w:rsidP="004039A7">
      <w:pPr>
        <w:rPr>
          <w:lang w:val="es-ES_tradnl"/>
        </w:rPr>
      </w:pPr>
      <w:r w:rsidRPr="00E66587">
        <w:rPr>
          <w:lang w:val="es-ES_tradnl"/>
        </w:rPr>
        <w:t>Las obras de referencia están financiadas dentro del Plan de Inversión Productiva (Plan Confianza, con una inversión de 10.439.427,26 €.</w:t>
      </w:r>
    </w:p>
    <w:p w:rsidR="00E66587" w:rsidRPr="00E66587" w:rsidRDefault="00E66587" w:rsidP="004039A7">
      <w:pPr>
        <w:rPr>
          <w:lang w:val="es-ES_tradnl"/>
        </w:rPr>
      </w:pPr>
      <w:r w:rsidRPr="00E66587">
        <w:rPr>
          <w:lang w:val="es-ES_tradnl"/>
        </w:rPr>
        <w:t>El contrato de obras fue adjudicado a la UTE VIAS Y CONSTRUCCIONES S.A.- TARANCÓN INFRAESTRUCTURAS S.L.U. por un importe de 5.874.086,00 € (IVA excluido), representando una baja de adjudicación sobre el importe de licitación del 31,85 %. El correspondiente contrato se formalizó con fecha 20 de junio de 2011. El acta de comprobación de replanteo se levantó el 13 de julio de 2011.</w:t>
      </w:r>
    </w:p>
    <w:p w:rsidR="00E66587" w:rsidRPr="00E66587" w:rsidRDefault="00E66587" w:rsidP="004039A7">
      <w:pPr>
        <w:rPr>
          <w:lang w:val="es-ES_tradnl"/>
        </w:rPr>
      </w:pPr>
      <w:r w:rsidRPr="00E66587">
        <w:rPr>
          <w:lang w:val="es-ES_tradnl"/>
        </w:rPr>
        <w:t>El proyecto adjudicado, cuyo título es ACONDICIONAMIENTO DEL BARRANCO DE LAS OVEJAS EN SU TRAMO FINAL (PK 0+457 HASTA SU DESEMBOCADURA) ALICANTE. PLAN DE INVERSIÓN PRODUCTIVA. Expediente: CNMY10/83, fue encargado por el AYUNTAMIENTO de ALICANTE y redactado  por la empresa consultora TYPSA en junio de 2009. Este proyecto es un desglosado de un proyecto con un ámbito superior (desde la EDAR de Rincón de León hasta su desembocadura) cuyo título es NUEVO ENCAUZAMIENTO DEL BARRANCO DE LAS OVEJAS que encargó la CONSELLERÍA DE INFRAESTRUCTURES I TRANSPORTS, y que fue redactado por la misma empresa consultora en mayo de 2002.</w:t>
      </w:r>
    </w:p>
    <w:p w:rsidR="00E66587" w:rsidRDefault="00E66587" w:rsidP="004039A7">
      <w:pPr>
        <w:rPr>
          <w:lang w:val="es-ES_tradnl"/>
        </w:rPr>
      </w:pPr>
      <w:r w:rsidRPr="00E66587">
        <w:rPr>
          <w:lang w:val="es-ES_tradnl"/>
        </w:rPr>
        <w:t>El proyecto de mayor ámbito de actuación, redactado en 2002, fue sometido a Declaración de Impacto Ambiental, que fue emitida por la CONSELLERÍA DE MEDI AMBIENT, AGUA, URBANISME Y HABITATGE en Junio de 2010</w:t>
      </w:r>
      <w:r w:rsidR="00E76A9E">
        <w:rPr>
          <w:lang w:val="es-ES_tradnl"/>
        </w:rPr>
        <w:t>, introduciendo medidas correctoras no contempladas en el proyecto adjudicado</w:t>
      </w:r>
      <w:r w:rsidRPr="00E66587">
        <w:rPr>
          <w:lang w:val="es-ES_tradnl"/>
        </w:rPr>
        <w:t xml:space="preserve">. </w:t>
      </w:r>
      <w:r w:rsidR="00E76A9E">
        <w:rPr>
          <w:lang w:val="es-ES_tradnl"/>
        </w:rPr>
        <w:t xml:space="preserve">La fecha de </w:t>
      </w:r>
      <w:r w:rsidR="00E76A9E" w:rsidRPr="00C20833">
        <w:rPr>
          <w:spacing w:val="20"/>
          <w:lang w:val="es-ES_tradnl"/>
        </w:rPr>
        <w:t>emisión</w:t>
      </w:r>
      <w:r w:rsidR="00E76A9E">
        <w:rPr>
          <w:lang w:val="es-ES_tradnl"/>
        </w:rPr>
        <w:t xml:space="preserve"> de la D.I.A. fue</w:t>
      </w:r>
      <w:r w:rsidRPr="00E66587">
        <w:rPr>
          <w:lang w:val="es-ES_tradnl"/>
        </w:rPr>
        <w:t xml:space="preserve"> posterior a la de redacción del proyecto adjudicado</w:t>
      </w:r>
      <w:r w:rsidR="00343AE7">
        <w:rPr>
          <w:lang w:val="es-ES_tradnl"/>
        </w:rPr>
        <w:t>. El proyecto adjudicado,</w:t>
      </w:r>
      <w:r w:rsidRPr="00E66587">
        <w:rPr>
          <w:lang w:val="es-ES_tradnl"/>
        </w:rPr>
        <w:t xml:space="preserve"> al tratarse de encauzamiento en zona urbana estaba exento de Declaración de Impacto Ambiental.</w:t>
      </w:r>
    </w:p>
    <w:p w:rsidR="00C42D3C" w:rsidRDefault="00C42D3C" w:rsidP="00E66587">
      <w:pPr>
        <w:rPr>
          <w:lang w:val="es-ES_tradnl"/>
        </w:rPr>
      </w:pPr>
    </w:p>
    <w:p w:rsidR="00C42D3C" w:rsidRDefault="00C42D3C" w:rsidP="00C42D3C">
      <w:pPr>
        <w:pStyle w:val="Ttulo2"/>
      </w:pPr>
      <w:bookmarkStart w:id="6" w:name="_Toc324258226"/>
      <w:r>
        <w:t>Acta de comprobación del replanteo</w:t>
      </w:r>
      <w:bookmarkEnd w:id="6"/>
    </w:p>
    <w:p w:rsidR="00C42D3C" w:rsidRDefault="00C42D3C" w:rsidP="00C42D3C">
      <w:pPr>
        <w:rPr>
          <w:lang w:val="es-ES_tradnl"/>
        </w:rPr>
      </w:pPr>
      <w:r>
        <w:rPr>
          <w:lang w:val="es-ES_tradnl"/>
        </w:rPr>
        <w:t>En el Acta de comprobación del replanteo de la obra, el Director de obra manifestó lo siguiente:</w:t>
      </w:r>
    </w:p>
    <w:p w:rsidR="00C42D3C" w:rsidRPr="00C42D3C" w:rsidRDefault="00C42D3C" w:rsidP="00C42D3C">
      <w:pPr>
        <w:pStyle w:val="Prrafodelista"/>
        <w:numPr>
          <w:ilvl w:val="0"/>
          <w:numId w:val="10"/>
        </w:numPr>
        <w:spacing w:before="240" w:line="240" w:lineRule="auto"/>
        <w:rPr>
          <w:lang w:val="es-ES_tradnl"/>
        </w:rPr>
      </w:pPr>
      <w:r w:rsidRPr="00C42D3C">
        <w:rPr>
          <w:i/>
          <w:lang w:val="es-ES_tradnl"/>
        </w:rPr>
        <w:t>Se observa al comparar la realidad con los planos de proyecto que se han realizado, en la zona colindante al puerto de Alicante, obras de ampliación del espigón izquierdo en la desembocadura. La modificación de las condiciones físicas del desagüe del barranco al mar, junto con los arrastres producidos en las avenidas posteriores a la redacción del proyecto han podido ocasionar la alteración del lecho en la zona sumergida situada entre el salto de entrega al mar y el final de los espigones. Para la obtención del dragado a efectuar el proyecto se basa en una batimetría realizada en el año 2002. Procede por tanto  realizar una nueva batimetría para analizar y evaluar el volumen real de dragado a efectuar.</w:t>
      </w:r>
    </w:p>
    <w:p w:rsidR="00C42D3C" w:rsidRPr="00C42D3C" w:rsidRDefault="00C42D3C" w:rsidP="00C42D3C">
      <w:pPr>
        <w:pStyle w:val="Prrafodelista"/>
        <w:spacing w:before="240" w:line="240" w:lineRule="auto"/>
        <w:ind w:left="705"/>
        <w:rPr>
          <w:lang w:val="es-ES_tradnl"/>
        </w:rPr>
      </w:pPr>
    </w:p>
    <w:p w:rsidR="00C42D3C" w:rsidRPr="00C42D3C" w:rsidRDefault="00C42D3C" w:rsidP="00C42D3C">
      <w:pPr>
        <w:pStyle w:val="Prrafodelista"/>
        <w:numPr>
          <w:ilvl w:val="0"/>
          <w:numId w:val="10"/>
        </w:numPr>
        <w:spacing w:before="240" w:line="240" w:lineRule="auto"/>
        <w:rPr>
          <w:lang w:val="es-ES_tradnl"/>
        </w:rPr>
      </w:pPr>
      <w:r w:rsidRPr="00C42D3C">
        <w:rPr>
          <w:i/>
          <w:lang w:val="es-ES_tradnl"/>
        </w:rPr>
        <w:t xml:space="preserve">Al replantear la posición en planta del muro a construir en el espigón izquierdo aguas abajo del estribo del puente del ferrocarril se observa que el alzado del muro no coincide con el estribo del puente. El estribo tiene un desplazamiento hacia su interior que no estaba considerado ni en los planos ni en el modelo físico realizado por la Universidad Politécnica de Valencia, incluidos en el proyecto vigente. Procede, por tanto, solicitar a la citada </w:t>
      </w:r>
      <w:r w:rsidRPr="00C42D3C">
        <w:rPr>
          <w:i/>
          <w:lang w:val="es-ES_tradnl"/>
        </w:rPr>
        <w:lastRenderedPageBreak/>
        <w:t xml:space="preserve">Universidad para que reconsidere las condiciones de desagüe del barranco al mar en la zona mencionada. </w:t>
      </w:r>
    </w:p>
    <w:p w:rsidR="00C42D3C" w:rsidRPr="00C42D3C" w:rsidRDefault="00C42D3C" w:rsidP="00C42D3C">
      <w:pPr>
        <w:rPr>
          <w:lang w:val="es-ES_tradnl"/>
        </w:rPr>
      </w:pPr>
      <w:r>
        <w:rPr>
          <w:lang w:val="es-ES_tradnl"/>
        </w:rPr>
        <w:t>De igual forma, por la Administración se incluyó en el Acta lo siguiente:</w:t>
      </w:r>
    </w:p>
    <w:p w:rsidR="00C42D3C" w:rsidRPr="00C42D3C" w:rsidRDefault="00C42D3C" w:rsidP="00C42D3C">
      <w:pPr>
        <w:rPr>
          <w:i/>
          <w:lang w:val="es-ES_tradnl"/>
        </w:rPr>
      </w:pPr>
      <w:r w:rsidRPr="00C42D3C">
        <w:rPr>
          <w:i/>
          <w:lang w:val="es-ES_tradnl"/>
        </w:rPr>
        <w:t>No obstante lo anterior, por los representantes de la Administración se solicita del Director de las obras que, a la mayor brevedad y una vez disponga del informe de la Politécnica, emita informe sobre la compatibilidad del proyecto aprobado con las dos cuestiones planteadas, por si hubiera necesidad de solicitar una modificación de dicho proyecto.</w:t>
      </w:r>
    </w:p>
    <w:p w:rsidR="001917BA" w:rsidRDefault="001917BA" w:rsidP="001917BA">
      <w:pPr>
        <w:rPr>
          <w:lang w:val="es-ES_tradnl"/>
        </w:rPr>
      </w:pPr>
    </w:p>
    <w:p w:rsidR="001917BA" w:rsidRDefault="00E66587" w:rsidP="001917BA">
      <w:pPr>
        <w:pStyle w:val="Ttulo2"/>
        <w:spacing w:line="276" w:lineRule="auto"/>
      </w:pPr>
      <w:bookmarkStart w:id="7" w:name="_Toc324258227"/>
      <w:r>
        <w:t>Cuadro resumen de características administrativas</w:t>
      </w:r>
      <w:bookmarkEnd w:id="7"/>
    </w:p>
    <w:p w:rsidR="00F749BF" w:rsidRPr="00F749BF" w:rsidRDefault="00F749BF" w:rsidP="00F749BF">
      <w:pPr>
        <w:rPr>
          <w:lang w:val="es-ES_tradn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3614"/>
        <w:gridCol w:w="6164"/>
      </w:tblGrid>
      <w:tr w:rsidR="00E87583" w:rsidRPr="00CC08C7" w:rsidTr="00E87583">
        <w:trPr>
          <w:jc w:val="center"/>
        </w:trPr>
        <w:tc>
          <w:tcPr>
            <w:tcW w:w="3614" w:type="dxa"/>
            <w:vAlign w:val="center"/>
          </w:tcPr>
          <w:p w:rsidR="00E87583" w:rsidRPr="00F064A3" w:rsidRDefault="00E87583" w:rsidP="00E87583">
            <w:pPr>
              <w:spacing w:before="60" w:after="60" w:line="360" w:lineRule="auto"/>
              <w:jc w:val="left"/>
              <w:rPr>
                <w:rFonts w:cs="Arial"/>
                <w:lang w:val="es-ES_tradnl"/>
              </w:rPr>
            </w:pPr>
            <w:r>
              <w:rPr>
                <w:rFonts w:cs="Arial"/>
                <w:lang w:val="es-ES_tradnl"/>
              </w:rPr>
              <w:t>Expediente</w:t>
            </w:r>
          </w:p>
        </w:tc>
        <w:tc>
          <w:tcPr>
            <w:tcW w:w="6164" w:type="dxa"/>
            <w:vAlign w:val="center"/>
          </w:tcPr>
          <w:p w:rsidR="00E87583" w:rsidRPr="00F064A3" w:rsidRDefault="00E87583" w:rsidP="00E87583">
            <w:pPr>
              <w:spacing w:before="60" w:after="60" w:line="360" w:lineRule="auto"/>
              <w:jc w:val="left"/>
              <w:rPr>
                <w:rFonts w:cs="Arial"/>
                <w:b/>
                <w:lang w:val="es-ES_tradnl"/>
              </w:rPr>
            </w:pPr>
            <w:r>
              <w:rPr>
                <w:rFonts w:cs="Arial"/>
                <w:b/>
                <w:lang w:val="es-ES_tradnl"/>
              </w:rPr>
              <w:t>CNMY10/82</w:t>
            </w:r>
          </w:p>
        </w:tc>
      </w:tr>
      <w:tr w:rsidR="00E87583" w:rsidRPr="00CC08C7" w:rsidTr="00E87583">
        <w:trPr>
          <w:jc w:val="center"/>
        </w:trPr>
        <w:tc>
          <w:tcPr>
            <w:tcW w:w="3614" w:type="dxa"/>
            <w:vAlign w:val="center"/>
          </w:tcPr>
          <w:p w:rsidR="001917BA" w:rsidRPr="00F064A3" w:rsidRDefault="001917BA" w:rsidP="00E87583">
            <w:pPr>
              <w:spacing w:before="60" w:after="60" w:line="360" w:lineRule="auto"/>
              <w:jc w:val="left"/>
              <w:rPr>
                <w:rFonts w:cs="Arial"/>
                <w:lang w:val="es-ES_tradnl"/>
              </w:rPr>
            </w:pPr>
            <w:r w:rsidRPr="00F064A3">
              <w:rPr>
                <w:rFonts w:cs="Arial"/>
                <w:lang w:val="es-ES_tradnl"/>
              </w:rPr>
              <w:t>Licitación de las obras</w:t>
            </w:r>
          </w:p>
        </w:tc>
        <w:tc>
          <w:tcPr>
            <w:tcW w:w="6164" w:type="dxa"/>
            <w:vAlign w:val="center"/>
          </w:tcPr>
          <w:p w:rsidR="001917BA" w:rsidRPr="00F064A3" w:rsidRDefault="00F064A3" w:rsidP="00E87583">
            <w:pPr>
              <w:spacing w:before="60" w:after="60" w:line="360" w:lineRule="auto"/>
              <w:jc w:val="left"/>
              <w:rPr>
                <w:rFonts w:cs="Arial"/>
                <w:b/>
                <w:lang w:val="es-ES_tradnl"/>
              </w:rPr>
            </w:pPr>
            <w:r w:rsidRPr="00F064A3">
              <w:rPr>
                <w:rFonts w:cs="Arial"/>
                <w:b/>
                <w:lang w:val="es-ES_tradnl"/>
              </w:rPr>
              <w:t>25</w:t>
            </w:r>
            <w:r w:rsidR="001917BA" w:rsidRPr="00F064A3">
              <w:rPr>
                <w:rFonts w:cs="Arial"/>
                <w:b/>
                <w:lang w:val="es-ES_tradnl"/>
              </w:rPr>
              <w:t xml:space="preserve"> de </w:t>
            </w:r>
            <w:r w:rsidRPr="00F064A3">
              <w:rPr>
                <w:rFonts w:cs="Arial"/>
                <w:b/>
                <w:lang w:val="es-ES_tradnl"/>
              </w:rPr>
              <w:t>octubre</w:t>
            </w:r>
            <w:r w:rsidR="001917BA" w:rsidRPr="00F064A3">
              <w:rPr>
                <w:rFonts w:cs="Arial"/>
                <w:b/>
                <w:lang w:val="es-ES_tradnl"/>
              </w:rPr>
              <w:t xml:space="preserve"> de 2010</w:t>
            </w:r>
          </w:p>
        </w:tc>
      </w:tr>
      <w:tr w:rsidR="00E87583" w:rsidRPr="00CC08C7" w:rsidTr="00E87583">
        <w:trPr>
          <w:jc w:val="center"/>
        </w:trPr>
        <w:tc>
          <w:tcPr>
            <w:tcW w:w="3614" w:type="dxa"/>
            <w:vAlign w:val="center"/>
          </w:tcPr>
          <w:p w:rsidR="001917BA" w:rsidRPr="00F064A3" w:rsidRDefault="001917BA" w:rsidP="00E87583">
            <w:pPr>
              <w:spacing w:before="60" w:after="60" w:line="360" w:lineRule="auto"/>
              <w:jc w:val="left"/>
              <w:rPr>
                <w:rFonts w:cs="Arial"/>
                <w:lang w:val="es-ES_tradnl"/>
              </w:rPr>
            </w:pPr>
            <w:r w:rsidRPr="00F064A3">
              <w:rPr>
                <w:rFonts w:cs="Arial"/>
                <w:lang w:val="es-ES_tradnl"/>
              </w:rPr>
              <w:t>Adjudicación de las obras</w:t>
            </w:r>
          </w:p>
        </w:tc>
        <w:tc>
          <w:tcPr>
            <w:tcW w:w="6164" w:type="dxa"/>
            <w:vAlign w:val="center"/>
          </w:tcPr>
          <w:p w:rsidR="001917BA" w:rsidRPr="00F064A3" w:rsidRDefault="00F064A3" w:rsidP="00E87583">
            <w:pPr>
              <w:spacing w:before="60" w:after="60" w:line="360" w:lineRule="auto"/>
              <w:jc w:val="left"/>
              <w:rPr>
                <w:rFonts w:cs="Arial"/>
                <w:b/>
                <w:lang w:val="es-ES_tradnl"/>
              </w:rPr>
            </w:pPr>
            <w:r w:rsidRPr="00F064A3">
              <w:rPr>
                <w:rFonts w:cs="Arial"/>
                <w:b/>
                <w:lang w:val="es-ES_tradnl"/>
              </w:rPr>
              <w:t>20</w:t>
            </w:r>
            <w:r w:rsidR="001917BA" w:rsidRPr="00F064A3">
              <w:rPr>
                <w:rFonts w:cs="Arial"/>
                <w:b/>
                <w:lang w:val="es-ES_tradnl"/>
              </w:rPr>
              <w:t xml:space="preserve"> de </w:t>
            </w:r>
            <w:r w:rsidRPr="00F064A3">
              <w:rPr>
                <w:rFonts w:cs="Arial"/>
                <w:b/>
                <w:lang w:val="es-ES_tradnl"/>
              </w:rPr>
              <w:t>mayo</w:t>
            </w:r>
            <w:r w:rsidR="001917BA" w:rsidRPr="00F064A3">
              <w:rPr>
                <w:rFonts w:cs="Arial"/>
                <w:b/>
                <w:lang w:val="es-ES_tradnl"/>
              </w:rPr>
              <w:t xml:space="preserve"> de 201</w:t>
            </w:r>
            <w:r w:rsidRPr="00F064A3">
              <w:rPr>
                <w:rFonts w:cs="Arial"/>
                <w:b/>
                <w:lang w:val="es-ES_tradnl"/>
              </w:rPr>
              <w:t>1</w:t>
            </w:r>
          </w:p>
        </w:tc>
      </w:tr>
      <w:tr w:rsidR="00E87583" w:rsidRPr="00CC08C7" w:rsidTr="00E87583">
        <w:trPr>
          <w:jc w:val="center"/>
        </w:trPr>
        <w:tc>
          <w:tcPr>
            <w:tcW w:w="3614" w:type="dxa"/>
            <w:vAlign w:val="center"/>
          </w:tcPr>
          <w:p w:rsidR="001917BA" w:rsidRPr="00F064A3" w:rsidRDefault="001917BA" w:rsidP="00E87583">
            <w:pPr>
              <w:spacing w:before="60" w:after="60" w:line="360" w:lineRule="auto"/>
              <w:jc w:val="left"/>
              <w:rPr>
                <w:rFonts w:cs="Arial"/>
                <w:lang w:val="es-ES_tradnl"/>
              </w:rPr>
            </w:pPr>
            <w:r w:rsidRPr="00F064A3">
              <w:rPr>
                <w:rFonts w:cs="Arial"/>
                <w:lang w:val="es-ES_tradnl"/>
              </w:rPr>
              <w:t>Empresa adjudicataria</w:t>
            </w:r>
          </w:p>
        </w:tc>
        <w:tc>
          <w:tcPr>
            <w:tcW w:w="6164" w:type="dxa"/>
            <w:vAlign w:val="center"/>
          </w:tcPr>
          <w:p w:rsidR="001917BA" w:rsidRPr="00F064A3" w:rsidRDefault="001917BA" w:rsidP="00E87583">
            <w:pPr>
              <w:spacing w:before="60" w:after="60" w:line="360" w:lineRule="auto"/>
              <w:jc w:val="left"/>
              <w:rPr>
                <w:rFonts w:cs="Arial"/>
                <w:b/>
                <w:lang w:val="es-ES_tradnl"/>
              </w:rPr>
            </w:pPr>
            <w:r w:rsidRPr="00F064A3">
              <w:rPr>
                <w:rFonts w:cs="Arial"/>
                <w:b/>
                <w:lang w:val="es-ES_tradnl"/>
              </w:rPr>
              <w:t xml:space="preserve">UTE </w:t>
            </w:r>
            <w:r w:rsidR="00F064A3">
              <w:rPr>
                <w:rFonts w:cs="Arial"/>
                <w:b/>
                <w:lang w:val="es-ES_tradnl"/>
              </w:rPr>
              <w:t>VÍAS Y CONSTRUCCIONES, S.A. – TARANCÓN INFRAESTRUCTURAS, S.L.U.</w:t>
            </w:r>
          </w:p>
        </w:tc>
      </w:tr>
      <w:tr w:rsidR="00E87583" w:rsidRPr="00CC08C7" w:rsidTr="00E87583">
        <w:trPr>
          <w:jc w:val="center"/>
        </w:trPr>
        <w:tc>
          <w:tcPr>
            <w:tcW w:w="3614" w:type="dxa"/>
            <w:vAlign w:val="center"/>
          </w:tcPr>
          <w:p w:rsidR="001917BA" w:rsidRPr="00F064A3" w:rsidRDefault="001917BA" w:rsidP="00E87583">
            <w:pPr>
              <w:spacing w:before="60" w:after="60" w:line="360" w:lineRule="auto"/>
              <w:jc w:val="left"/>
              <w:rPr>
                <w:rFonts w:cs="Arial"/>
                <w:lang w:val="es-ES_tradnl"/>
              </w:rPr>
            </w:pPr>
            <w:r w:rsidRPr="00F064A3">
              <w:rPr>
                <w:rFonts w:cs="Arial"/>
                <w:lang w:val="es-ES_tradnl"/>
              </w:rPr>
              <w:t>Firma contrato de obras</w:t>
            </w:r>
          </w:p>
        </w:tc>
        <w:tc>
          <w:tcPr>
            <w:tcW w:w="6164" w:type="dxa"/>
            <w:vAlign w:val="center"/>
          </w:tcPr>
          <w:p w:rsidR="001917BA" w:rsidRPr="00F064A3" w:rsidRDefault="00F064A3" w:rsidP="00E87583">
            <w:pPr>
              <w:spacing w:before="60" w:after="60" w:line="360" w:lineRule="auto"/>
              <w:jc w:val="left"/>
              <w:rPr>
                <w:rFonts w:cs="Arial"/>
                <w:b/>
                <w:lang w:val="es-ES_tradnl"/>
              </w:rPr>
            </w:pPr>
            <w:r w:rsidRPr="00F064A3">
              <w:rPr>
                <w:rFonts w:cs="Arial"/>
                <w:b/>
                <w:lang w:val="es-ES_tradnl"/>
              </w:rPr>
              <w:t>20</w:t>
            </w:r>
            <w:r w:rsidR="001917BA" w:rsidRPr="00F064A3">
              <w:rPr>
                <w:rFonts w:cs="Arial"/>
                <w:b/>
                <w:lang w:val="es-ES_tradnl"/>
              </w:rPr>
              <w:t xml:space="preserve"> de </w:t>
            </w:r>
            <w:r w:rsidRPr="00F064A3">
              <w:rPr>
                <w:rFonts w:cs="Arial"/>
                <w:b/>
                <w:lang w:val="es-ES_tradnl"/>
              </w:rPr>
              <w:t>junio</w:t>
            </w:r>
            <w:r w:rsidR="001917BA" w:rsidRPr="00F064A3">
              <w:rPr>
                <w:rFonts w:cs="Arial"/>
                <w:b/>
                <w:lang w:val="es-ES_tradnl"/>
              </w:rPr>
              <w:t xml:space="preserve"> de 201</w:t>
            </w:r>
            <w:r w:rsidRPr="00F064A3">
              <w:rPr>
                <w:rFonts w:cs="Arial"/>
                <w:b/>
                <w:lang w:val="es-ES_tradnl"/>
              </w:rPr>
              <w:t>1</w:t>
            </w:r>
          </w:p>
        </w:tc>
      </w:tr>
      <w:tr w:rsidR="00E87583" w:rsidRPr="00CC08C7" w:rsidTr="00E87583">
        <w:trPr>
          <w:jc w:val="center"/>
        </w:trPr>
        <w:tc>
          <w:tcPr>
            <w:tcW w:w="3614" w:type="dxa"/>
            <w:vAlign w:val="center"/>
          </w:tcPr>
          <w:p w:rsidR="001917BA" w:rsidRPr="00F064A3" w:rsidRDefault="001917BA" w:rsidP="00E87583">
            <w:pPr>
              <w:spacing w:before="60" w:after="60" w:line="360" w:lineRule="auto"/>
              <w:jc w:val="left"/>
              <w:rPr>
                <w:rFonts w:cs="Arial"/>
                <w:lang w:val="es-ES_tradnl"/>
              </w:rPr>
            </w:pPr>
            <w:r w:rsidRPr="00F064A3">
              <w:rPr>
                <w:rFonts w:cs="Arial"/>
                <w:lang w:val="es-ES_tradnl"/>
              </w:rPr>
              <w:t>Acta comprobación replanteo</w:t>
            </w:r>
          </w:p>
        </w:tc>
        <w:tc>
          <w:tcPr>
            <w:tcW w:w="6164" w:type="dxa"/>
            <w:vAlign w:val="center"/>
          </w:tcPr>
          <w:p w:rsidR="001917BA" w:rsidRPr="00F064A3" w:rsidRDefault="001917BA" w:rsidP="00E87583">
            <w:pPr>
              <w:spacing w:before="60" w:after="60" w:line="360" w:lineRule="auto"/>
              <w:jc w:val="left"/>
              <w:rPr>
                <w:rFonts w:cs="Arial"/>
                <w:b/>
                <w:lang w:val="es-ES_tradnl"/>
              </w:rPr>
            </w:pPr>
            <w:r w:rsidRPr="00F064A3">
              <w:rPr>
                <w:rFonts w:cs="Arial"/>
                <w:b/>
                <w:lang w:val="es-ES_tradnl"/>
              </w:rPr>
              <w:t>1</w:t>
            </w:r>
            <w:r w:rsidR="00F064A3" w:rsidRPr="00F064A3">
              <w:rPr>
                <w:rFonts w:cs="Arial"/>
                <w:b/>
                <w:lang w:val="es-ES_tradnl"/>
              </w:rPr>
              <w:t>3</w:t>
            </w:r>
            <w:r w:rsidRPr="00F064A3">
              <w:rPr>
                <w:rFonts w:cs="Arial"/>
                <w:b/>
                <w:lang w:val="es-ES_tradnl"/>
              </w:rPr>
              <w:t xml:space="preserve"> de </w:t>
            </w:r>
            <w:r w:rsidR="00F064A3" w:rsidRPr="00F064A3">
              <w:rPr>
                <w:rFonts w:cs="Arial"/>
                <w:b/>
                <w:lang w:val="es-ES_tradnl"/>
              </w:rPr>
              <w:t>julio</w:t>
            </w:r>
            <w:r w:rsidRPr="00F064A3">
              <w:rPr>
                <w:rFonts w:cs="Arial"/>
                <w:b/>
                <w:lang w:val="es-ES_tradnl"/>
              </w:rPr>
              <w:t xml:space="preserve"> de 201</w:t>
            </w:r>
            <w:r w:rsidR="00F064A3" w:rsidRPr="00F064A3">
              <w:rPr>
                <w:rFonts w:cs="Arial"/>
                <w:b/>
                <w:lang w:val="es-ES_tradnl"/>
              </w:rPr>
              <w:t>1</w:t>
            </w:r>
          </w:p>
        </w:tc>
      </w:tr>
      <w:tr w:rsidR="00E87583" w:rsidRPr="00CC08C7" w:rsidTr="00E87583">
        <w:trPr>
          <w:jc w:val="center"/>
        </w:trPr>
        <w:tc>
          <w:tcPr>
            <w:tcW w:w="3614" w:type="dxa"/>
            <w:vAlign w:val="center"/>
          </w:tcPr>
          <w:p w:rsidR="001917BA" w:rsidRPr="00F064A3" w:rsidRDefault="001917BA" w:rsidP="00E87583">
            <w:pPr>
              <w:spacing w:before="60" w:after="60" w:line="360" w:lineRule="auto"/>
              <w:jc w:val="left"/>
              <w:rPr>
                <w:rFonts w:cs="Arial"/>
                <w:lang w:val="es-ES_tradnl"/>
              </w:rPr>
            </w:pPr>
            <w:r w:rsidRPr="00F064A3">
              <w:rPr>
                <w:rFonts w:cs="Arial"/>
                <w:lang w:val="es-ES_tradnl"/>
              </w:rPr>
              <w:t>Comienzo obras</w:t>
            </w:r>
          </w:p>
        </w:tc>
        <w:tc>
          <w:tcPr>
            <w:tcW w:w="6164" w:type="dxa"/>
            <w:vAlign w:val="center"/>
          </w:tcPr>
          <w:p w:rsidR="001917BA" w:rsidRPr="00E008FC" w:rsidRDefault="00F064A3" w:rsidP="00E87583">
            <w:pPr>
              <w:spacing w:before="60" w:after="60" w:line="360" w:lineRule="auto"/>
              <w:jc w:val="left"/>
              <w:rPr>
                <w:rFonts w:cs="Arial"/>
                <w:b/>
                <w:highlight w:val="yellow"/>
                <w:lang w:val="es-ES_tradnl"/>
              </w:rPr>
            </w:pPr>
            <w:r w:rsidRPr="00F064A3">
              <w:rPr>
                <w:rFonts w:cs="Arial"/>
                <w:b/>
                <w:lang w:val="es-ES_tradnl"/>
              </w:rPr>
              <w:t>1</w:t>
            </w:r>
            <w:r>
              <w:rPr>
                <w:rFonts w:cs="Arial"/>
                <w:b/>
                <w:lang w:val="es-ES_tradnl"/>
              </w:rPr>
              <w:t>4</w:t>
            </w:r>
            <w:r w:rsidRPr="00F064A3">
              <w:rPr>
                <w:rFonts w:cs="Arial"/>
                <w:b/>
                <w:lang w:val="es-ES_tradnl"/>
              </w:rPr>
              <w:t xml:space="preserve"> de julio de 2011</w:t>
            </w:r>
          </w:p>
        </w:tc>
      </w:tr>
      <w:tr w:rsidR="00E87583" w:rsidRPr="00CC08C7" w:rsidTr="00E87583">
        <w:trPr>
          <w:jc w:val="center"/>
        </w:trPr>
        <w:tc>
          <w:tcPr>
            <w:tcW w:w="3614" w:type="dxa"/>
            <w:vAlign w:val="center"/>
          </w:tcPr>
          <w:p w:rsidR="001917BA" w:rsidRPr="00E87583" w:rsidRDefault="001917BA" w:rsidP="00E87583">
            <w:pPr>
              <w:spacing w:before="60" w:after="60" w:line="360" w:lineRule="auto"/>
              <w:jc w:val="left"/>
              <w:rPr>
                <w:rFonts w:cs="Arial"/>
                <w:lang w:val="es-ES_tradnl"/>
              </w:rPr>
            </w:pPr>
            <w:r w:rsidRPr="00E87583">
              <w:rPr>
                <w:rFonts w:cs="Arial"/>
                <w:lang w:val="es-ES_tradnl"/>
              </w:rPr>
              <w:t>Plazo de ejecución</w:t>
            </w:r>
            <w:r w:rsidR="00E87583">
              <w:rPr>
                <w:rFonts w:cs="Arial"/>
                <w:lang w:val="es-ES_tradnl"/>
              </w:rPr>
              <w:t xml:space="preserve"> inicial</w:t>
            </w:r>
          </w:p>
        </w:tc>
        <w:tc>
          <w:tcPr>
            <w:tcW w:w="6164" w:type="dxa"/>
            <w:vAlign w:val="center"/>
          </w:tcPr>
          <w:p w:rsidR="001917BA" w:rsidRPr="00E87583" w:rsidRDefault="001917BA" w:rsidP="00E87583">
            <w:pPr>
              <w:spacing w:before="60" w:after="60" w:line="360" w:lineRule="auto"/>
              <w:jc w:val="left"/>
              <w:rPr>
                <w:rFonts w:cs="Arial"/>
                <w:b/>
                <w:lang w:val="es-ES_tradnl"/>
              </w:rPr>
            </w:pPr>
            <w:r w:rsidRPr="00E87583">
              <w:rPr>
                <w:rFonts w:cs="Arial"/>
                <w:b/>
                <w:lang w:val="es-ES_tradnl"/>
              </w:rPr>
              <w:t>1</w:t>
            </w:r>
            <w:r w:rsidR="00E87583" w:rsidRPr="00E87583">
              <w:rPr>
                <w:rFonts w:cs="Arial"/>
                <w:b/>
                <w:lang w:val="es-ES_tradnl"/>
              </w:rPr>
              <w:t>3</w:t>
            </w:r>
            <w:r w:rsidRPr="00E87583">
              <w:rPr>
                <w:rFonts w:cs="Arial"/>
                <w:b/>
                <w:lang w:val="es-ES_tradnl"/>
              </w:rPr>
              <w:t xml:space="preserve"> meses</w:t>
            </w:r>
          </w:p>
        </w:tc>
      </w:tr>
      <w:tr w:rsidR="00E87583" w:rsidRPr="00CC08C7" w:rsidTr="00E87583">
        <w:trPr>
          <w:jc w:val="center"/>
        </w:trPr>
        <w:tc>
          <w:tcPr>
            <w:tcW w:w="3614" w:type="dxa"/>
            <w:vAlign w:val="center"/>
          </w:tcPr>
          <w:p w:rsidR="001917BA" w:rsidRPr="00E87583" w:rsidRDefault="001917BA" w:rsidP="00E87583">
            <w:pPr>
              <w:spacing w:before="60" w:after="60" w:line="360" w:lineRule="auto"/>
              <w:jc w:val="left"/>
              <w:rPr>
                <w:rFonts w:cs="Arial"/>
                <w:lang w:val="es-ES_tradnl"/>
              </w:rPr>
            </w:pPr>
            <w:r w:rsidRPr="00E87583">
              <w:rPr>
                <w:rFonts w:cs="Arial"/>
                <w:lang w:val="es-ES_tradnl"/>
              </w:rPr>
              <w:t>Fin del plazo de ejecución inicial</w:t>
            </w:r>
          </w:p>
        </w:tc>
        <w:tc>
          <w:tcPr>
            <w:tcW w:w="6164" w:type="dxa"/>
            <w:vAlign w:val="center"/>
          </w:tcPr>
          <w:p w:rsidR="001917BA" w:rsidRPr="00E008FC" w:rsidRDefault="00E87583" w:rsidP="00E87583">
            <w:pPr>
              <w:spacing w:before="60" w:after="60" w:line="360" w:lineRule="auto"/>
              <w:jc w:val="left"/>
              <w:rPr>
                <w:rFonts w:cs="Arial"/>
                <w:b/>
                <w:highlight w:val="yellow"/>
                <w:lang w:val="es-ES_tradnl"/>
              </w:rPr>
            </w:pPr>
            <w:r w:rsidRPr="00F064A3">
              <w:rPr>
                <w:rFonts w:cs="Arial"/>
                <w:b/>
                <w:lang w:val="es-ES_tradnl"/>
              </w:rPr>
              <w:t>1</w:t>
            </w:r>
            <w:r>
              <w:rPr>
                <w:rFonts w:cs="Arial"/>
                <w:b/>
                <w:lang w:val="es-ES_tradnl"/>
              </w:rPr>
              <w:t>4</w:t>
            </w:r>
            <w:r w:rsidRPr="00F064A3">
              <w:rPr>
                <w:rFonts w:cs="Arial"/>
                <w:b/>
                <w:lang w:val="es-ES_tradnl"/>
              </w:rPr>
              <w:t xml:space="preserve"> de </w:t>
            </w:r>
            <w:r>
              <w:rPr>
                <w:rFonts w:cs="Arial"/>
                <w:b/>
                <w:lang w:val="es-ES_tradnl"/>
              </w:rPr>
              <w:t>agosto</w:t>
            </w:r>
            <w:r w:rsidRPr="00F064A3">
              <w:rPr>
                <w:rFonts w:cs="Arial"/>
                <w:b/>
                <w:lang w:val="es-ES_tradnl"/>
              </w:rPr>
              <w:t xml:space="preserve"> de 201</w:t>
            </w:r>
            <w:r>
              <w:rPr>
                <w:rFonts w:cs="Arial"/>
                <w:b/>
                <w:lang w:val="es-ES_tradnl"/>
              </w:rPr>
              <w:t>2</w:t>
            </w:r>
          </w:p>
        </w:tc>
      </w:tr>
      <w:tr w:rsidR="00E87583" w:rsidRPr="00CC08C7" w:rsidTr="00E87583">
        <w:trPr>
          <w:jc w:val="center"/>
        </w:trPr>
        <w:tc>
          <w:tcPr>
            <w:tcW w:w="3614" w:type="dxa"/>
            <w:vAlign w:val="center"/>
          </w:tcPr>
          <w:p w:rsidR="001917BA" w:rsidRPr="00E87583" w:rsidRDefault="001917BA" w:rsidP="00E87583">
            <w:pPr>
              <w:spacing w:before="60" w:after="60" w:line="360" w:lineRule="auto"/>
              <w:jc w:val="left"/>
              <w:rPr>
                <w:rFonts w:cs="Arial"/>
                <w:lang w:val="es-ES_tradnl"/>
              </w:rPr>
            </w:pPr>
            <w:r w:rsidRPr="00E87583">
              <w:rPr>
                <w:rFonts w:cs="Arial"/>
                <w:lang w:val="es-ES_tradnl"/>
              </w:rPr>
              <w:t>Presupuesto base de licitación</w:t>
            </w:r>
          </w:p>
        </w:tc>
        <w:tc>
          <w:tcPr>
            <w:tcW w:w="6164" w:type="dxa"/>
            <w:vAlign w:val="center"/>
          </w:tcPr>
          <w:p w:rsidR="001917BA" w:rsidRPr="00E87583" w:rsidRDefault="00E87583" w:rsidP="00E87583">
            <w:pPr>
              <w:spacing w:before="60" w:after="60" w:line="360" w:lineRule="auto"/>
              <w:jc w:val="left"/>
              <w:rPr>
                <w:rFonts w:cs="Arial"/>
                <w:b/>
                <w:lang w:val="es-ES_tradnl"/>
              </w:rPr>
            </w:pPr>
            <w:r w:rsidRPr="00E87583">
              <w:rPr>
                <w:rFonts w:cs="Arial"/>
                <w:b/>
                <w:lang w:val="es-ES_tradnl"/>
              </w:rPr>
              <w:t>10.170.831,23</w:t>
            </w:r>
            <w:r w:rsidR="001917BA" w:rsidRPr="00E87583">
              <w:rPr>
                <w:rFonts w:cs="Arial"/>
                <w:b/>
                <w:lang w:val="es-ES_tradnl"/>
              </w:rPr>
              <w:t xml:space="preserve"> €</w:t>
            </w:r>
          </w:p>
        </w:tc>
      </w:tr>
      <w:tr w:rsidR="00E87583" w:rsidRPr="00CC08C7" w:rsidTr="00E87583">
        <w:trPr>
          <w:jc w:val="center"/>
        </w:trPr>
        <w:tc>
          <w:tcPr>
            <w:tcW w:w="3614" w:type="dxa"/>
            <w:vAlign w:val="center"/>
          </w:tcPr>
          <w:p w:rsidR="001917BA" w:rsidRPr="00E87583" w:rsidRDefault="001917BA" w:rsidP="00E87583">
            <w:pPr>
              <w:spacing w:before="60" w:after="60" w:line="360" w:lineRule="auto"/>
              <w:jc w:val="left"/>
              <w:rPr>
                <w:rFonts w:cs="Arial"/>
                <w:lang w:val="es-ES_tradnl"/>
              </w:rPr>
            </w:pPr>
            <w:r w:rsidRPr="00E87583">
              <w:rPr>
                <w:rFonts w:cs="Arial"/>
                <w:lang w:val="es-ES_tradnl"/>
              </w:rPr>
              <w:t>Presupuesto de adjudicación</w:t>
            </w:r>
          </w:p>
        </w:tc>
        <w:tc>
          <w:tcPr>
            <w:tcW w:w="6164" w:type="dxa"/>
            <w:vAlign w:val="center"/>
          </w:tcPr>
          <w:p w:rsidR="001917BA" w:rsidRPr="00E87583" w:rsidRDefault="00E87583" w:rsidP="00E87583">
            <w:pPr>
              <w:spacing w:before="60" w:after="60" w:line="360" w:lineRule="auto"/>
              <w:jc w:val="left"/>
              <w:rPr>
                <w:rFonts w:cs="Arial"/>
                <w:b/>
                <w:lang w:val="es-ES_tradnl"/>
              </w:rPr>
            </w:pPr>
            <w:r w:rsidRPr="00E87583">
              <w:rPr>
                <w:rFonts w:cs="Arial"/>
                <w:b/>
                <w:lang w:val="es-ES_tradnl"/>
              </w:rPr>
              <w:t>6.931.421,48</w:t>
            </w:r>
            <w:r w:rsidR="001917BA" w:rsidRPr="00E87583">
              <w:rPr>
                <w:rFonts w:cs="Arial"/>
                <w:b/>
                <w:lang w:val="es-ES_tradnl"/>
              </w:rPr>
              <w:t xml:space="preserve"> €</w:t>
            </w:r>
          </w:p>
        </w:tc>
      </w:tr>
      <w:tr w:rsidR="00E87583" w:rsidRPr="00CC08C7" w:rsidTr="00E87583">
        <w:trPr>
          <w:jc w:val="center"/>
        </w:trPr>
        <w:tc>
          <w:tcPr>
            <w:tcW w:w="3614" w:type="dxa"/>
            <w:vAlign w:val="center"/>
          </w:tcPr>
          <w:p w:rsidR="001917BA" w:rsidRPr="00E87583" w:rsidRDefault="001917BA" w:rsidP="00E87583">
            <w:pPr>
              <w:spacing w:before="60" w:after="60" w:line="360" w:lineRule="auto"/>
              <w:jc w:val="left"/>
              <w:rPr>
                <w:rFonts w:cs="Arial"/>
                <w:lang w:val="es-ES_tradnl"/>
              </w:rPr>
            </w:pPr>
            <w:r w:rsidRPr="00E87583">
              <w:rPr>
                <w:rFonts w:cs="Arial"/>
                <w:lang w:val="es-ES_tradnl"/>
              </w:rPr>
              <w:t>Coeficiente de adjudicación</w:t>
            </w:r>
          </w:p>
        </w:tc>
        <w:tc>
          <w:tcPr>
            <w:tcW w:w="6164" w:type="dxa"/>
            <w:vAlign w:val="center"/>
          </w:tcPr>
          <w:p w:rsidR="001917BA" w:rsidRPr="00E87583" w:rsidRDefault="001917BA" w:rsidP="00E87583">
            <w:pPr>
              <w:spacing w:before="60" w:after="60" w:line="360" w:lineRule="auto"/>
              <w:jc w:val="left"/>
              <w:rPr>
                <w:rFonts w:cs="Arial"/>
                <w:b/>
                <w:lang w:val="es-ES_tradnl"/>
              </w:rPr>
            </w:pPr>
            <w:r w:rsidRPr="00E87583">
              <w:rPr>
                <w:rFonts w:cs="Arial"/>
                <w:b/>
                <w:lang w:val="es-ES_tradnl"/>
              </w:rPr>
              <w:t>0,</w:t>
            </w:r>
            <w:r w:rsidR="00E87583">
              <w:rPr>
                <w:rFonts w:cs="Arial"/>
                <w:b/>
                <w:lang w:val="es-ES_tradnl"/>
              </w:rPr>
              <w:t>68149999</w:t>
            </w:r>
          </w:p>
        </w:tc>
      </w:tr>
      <w:tr w:rsidR="00E87583" w:rsidRPr="00CC08C7" w:rsidTr="00E87583">
        <w:trPr>
          <w:jc w:val="center"/>
        </w:trPr>
        <w:tc>
          <w:tcPr>
            <w:tcW w:w="3614" w:type="dxa"/>
            <w:vAlign w:val="center"/>
          </w:tcPr>
          <w:p w:rsidR="001917BA" w:rsidRPr="00E87583" w:rsidRDefault="00E87583" w:rsidP="00E87583">
            <w:pPr>
              <w:spacing w:before="60" w:after="60" w:line="360" w:lineRule="auto"/>
              <w:jc w:val="left"/>
              <w:rPr>
                <w:rFonts w:cs="Arial"/>
                <w:lang w:val="es-ES_tradnl"/>
              </w:rPr>
            </w:pPr>
            <w:r w:rsidRPr="00E87583">
              <w:rPr>
                <w:rFonts w:cs="Arial"/>
                <w:lang w:val="es-ES_tradnl"/>
              </w:rPr>
              <w:t>Fórmula de revisión de precios</w:t>
            </w:r>
          </w:p>
        </w:tc>
        <w:tc>
          <w:tcPr>
            <w:tcW w:w="6164" w:type="dxa"/>
            <w:vAlign w:val="center"/>
          </w:tcPr>
          <w:p w:rsidR="001917BA" w:rsidRPr="00E87583" w:rsidRDefault="00E87583" w:rsidP="00E87583">
            <w:pPr>
              <w:spacing w:before="60" w:after="60" w:line="360" w:lineRule="auto"/>
              <w:jc w:val="left"/>
              <w:rPr>
                <w:rFonts w:cs="Arial"/>
                <w:b/>
                <w:lang w:val="es-ES_tradnl"/>
              </w:rPr>
            </w:pPr>
            <w:r w:rsidRPr="00E87583">
              <w:rPr>
                <w:rFonts w:cs="Arial"/>
                <w:b/>
                <w:lang w:val="es-ES_tradnl"/>
              </w:rPr>
              <w:t>Nº 10</w:t>
            </w:r>
          </w:p>
        </w:tc>
      </w:tr>
      <w:tr w:rsidR="00E87583" w:rsidRPr="00CC08C7" w:rsidTr="00E87583">
        <w:trPr>
          <w:jc w:val="center"/>
        </w:trPr>
        <w:tc>
          <w:tcPr>
            <w:tcW w:w="3614" w:type="dxa"/>
            <w:vAlign w:val="center"/>
          </w:tcPr>
          <w:p w:rsidR="001917BA" w:rsidRPr="00E87583" w:rsidRDefault="00E87583" w:rsidP="00E87583">
            <w:pPr>
              <w:spacing w:before="60" w:after="60" w:line="360" w:lineRule="auto"/>
              <w:jc w:val="left"/>
              <w:rPr>
                <w:rFonts w:cs="Arial"/>
                <w:lang w:val="es-ES_tradnl"/>
              </w:rPr>
            </w:pPr>
            <w:r w:rsidRPr="00E87583">
              <w:rPr>
                <w:rFonts w:cs="Arial"/>
                <w:lang w:val="es-ES_tradnl"/>
              </w:rPr>
              <w:t>Plazo de garantía</w:t>
            </w:r>
          </w:p>
        </w:tc>
        <w:tc>
          <w:tcPr>
            <w:tcW w:w="6164" w:type="dxa"/>
            <w:vAlign w:val="center"/>
          </w:tcPr>
          <w:p w:rsidR="001917BA" w:rsidRPr="00E87583" w:rsidRDefault="00E87583" w:rsidP="00E87583">
            <w:pPr>
              <w:spacing w:before="60" w:after="60" w:line="360" w:lineRule="auto"/>
              <w:jc w:val="left"/>
              <w:rPr>
                <w:rFonts w:cs="Arial"/>
                <w:b/>
                <w:lang w:val="es-ES_tradnl"/>
              </w:rPr>
            </w:pPr>
            <w:r w:rsidRPr="00E87583">
              <w:rPr>
                <w:rFonts w:cs="Arial"/>
                <w:b/>
                <w:lang w:val="es-ES_tradnl"/>
              </w:rPr>
              <w:t>2 años</w:t>
            </w:r>
          </w:p>
        </w:tc>
      </w:tr>
    </w:tbl>
    <w:p w:rsidR="001917BA" w:rsidRDefault="001917BA" w:rsidP="001917BA"/>
    <w:p w:rsidR="00E008FC" w:rsidRDefault="00E008FC" w:rsidP="00E008FC">
      <w:pPr>
        <w:spacing w:line="276" w:lineRule="auto"/>
        <w:rPr>
          <w:lang w:val="es-ES_tradnl"/>
        </w:rPr>
      </w:pPr>
      <w:bookmarkStart w:id="8" w:name="_Toc231717066"/>
    </w:p>
    <w:p w:rsidR="00C42D3C" w:rsidRDefault="00C42D3C" w:rsidP="001917BA">
      <w:pPr>
        <w:pStyle w:val="Ttulo1"/>
        <w:spacing w:line="276" w:lineRule="auto"/>
      </w:pPr>
      <w:bookmarkStart w:id="9" w:name="_Toc324258228"/>
      <w:bookmarkStart w:id="10" w:name="_Toc294628546"/>
      <w:r>
        <w:lastRenderedPageBreak/>
        <w:t>CAUSAS DE LA MODIFICACIÓN</w:t>
      </w:r>
      <w:bookmarkEnd w:id="9"/>
    </w:p>
    <w:p w:rsidR="00C42D3C" w:rsidRPr="00C42D3C" w:rsidRDefault="003A4F30" w:rsidP="00C42D3C">
      <w:pPr>
        <w:rPr>
          <w:b/>
          <w:lang w:val="es-ES_tradnl"/>
        </w:rPr>
      </w:pPr>
      <w:r>
        <w:rPr>
          <w:lang w:val="es-ES_tradnl"/>
        </w:rPr>
        <w:t xml:space="preserve">Las circunstancias nuevas e imprevistas que causan la necesidad de modificar el proyecto se expusieron en la solicitud de redacción del proyecto modificado nº 1, </w:t>
      </w:r>
      <w:r w:rsidR="00343AE7">
        <w:rPr>
          <w:lang w:val="es-ES_tradnl"/>
        </w:rPr>
        <w:t>adjuntándose en el anejo nº 2 tanto la solicitud como la Autorización de redacción. De dicha solicitud</w:t>
      </w:r>
      <w:r>
        <w:rPr>
          <w:lang w:val="es-ES_tradnl"/>
        </w:rPr>
        <w:t xml:space="preserve"> s</w:t>
      </w:r>
      <w:r w:rsidR="00C42D3C" w:rsidRPr="00C42D3C">
        <w:rPr>
          <w:lang w:val="es-ES_tradnl"/>
        </w:rPr>
        <w:t>e relacionan a continuación</w:t>
      </w:r>
      <w:r w:rsidR="00343AE7">
        <w:rPr>
          <w:lang w:val="es-ES_tradnl"/>
        </w:rPr>
        <w:t>,</w:t>
      </w:r>
      <w:r w:rsidR="00C42D3C" w:rsidRPr="00C42D3C">
        <w:rPr>
          <w:lang w:val="es-ES_tradnl"/>
        </w:rPr>
        <w:t xml:space="preserve"> agrupando los conceptos de acuerdo a la Disposición final decimosexta de la Ley2/2011, de 4 de marzo, de Economía Sostenible, que modifica la Ley 30/2007 de Contratos del Sector Público, incorporando el nuevo título  V “Modificación de los Contratos”, y en partic</w:t>
      </w:r>
      <w:r w:rsidR="00C42D3C">
        <w:rPr>
          <w:lang w:val="es-ES_tradnl"/>
        </w:rPr>
        <w:t>ular con el Artículo 92 quáter</w:t>
      </w:r>
      <w:r w:rsidR="00343AE7">
        <w:rPr>
          <w:lang w:val="es-ES_tradnl"/>
        </w:rPr>
        <w:t>, así como en el artículo 107 del Texto Refundido de la Ley de Contratos del Sector Público, aprobado mediante Real Decreto L</w:t>
      </w:r>
      <w:r w:rsidR="00343AE7" w:rsidRPr="00343AE7">
        <w:rPr>
          <w:lang w:val="es-ES_tradnl"/>
        </w:rPr>
        <w:t>egislativo 3/2011, de 14 de noviembre</w:t>
      </w:r>
      <w:r w:rsidR="00343AE7">
        <w:rPr>
          <w:lang w:val="es-ES_tradnl"/>
        </w:rPr>
        <w:t xml:space="preserve"> </w:t>
      </w:r>
      <w:r w:rsidR="00C42D3C">
        <w:rPr>
          <w:lang w:val="es-ES_tradnl"/>
        </w:rPr>
        <w:t>.</w:t>
      </w:r>
    </w:p>
    <w:p w:rsidR="00C42D3C" w:rsidRPr="00C42D3C" w:rsidRDefault="00C42D3C" w:rsidP="00C42D3C">
      <w:pPr>
        <w:pStyle w:val="Prrafodelista"/>
        <w:numPr>
          <w:ilvl w:val="0"/>
          <w:numId w:val="12"/>
        </w:numPr>
        <w:spacing w:before="240" w:line="240" w:lineRule="auto"/>
        <w:rPr>
          <w:b/>
          <w:lang w:val="es-ES_tradnl"/>
        </w:rPr>
      </w:pPr>
      <w:r w:rsidRPr="00C42D3C">
        <w:rPr>
          <w:b/>
          <w:lang w:val="es-ES_tradnl"/>
        </w:rPr>
        <w:t>Inadecuación de la prestación contratada para satisfacer las necesidades que pretenden cubrirse mediante el contrato debido  a errores u omisiones padecidos en la redacción del proyecto o de las especificaciones técnicas.</w:t>
      </w:r>
    </w:p>
    <w:p w:rsidR="00C42D3C" w:rsidRDefault="00C42D3C" w:rsidP="00C42D3C">
      <w:pPr>
        <w:pStyle w:val="Prrafodelista"/>
        <w:spacing w:before="240" w:line="240" w:lineRule="auto"/>
        <w:ind w:left="1065"/>
        <w:rPr>
          <w:lang w:val="es-ES_tradnl"/>
        </w:rPr>
      </w:pPr>
    </w:p>
    <w:p w:rsidR="00C42D3C" w:rsidRDefault="00C42D3C" w:rsidP="00C42D3C">
      <w:pPr>
        <w:pStyle w:val="Prrafodelista"/>
        <w:numPr>
          <w:ilvl w:val="1"/>
          <w:numId w:val="12"/>
        </w:numPr>
        <w:spacing w:before="240" w:line="240" w:lineRule="auto"/>
        <w:rPr>
          <w:lang w:val="es-ES_tradnl"/>
        </w:rPr>
      </w:pPr>
      <w:r w:rsidRPr="00C42D3C">
        <w:rPr>
          <w:lang w:val="es-ES_tradnl"/>
        </w:rPr>
        <w:t>Tal y como quedó reflejado en el acta de comprobación del replanteo, desde la redacción del primero de los proyectos mencionados hasta la fecha, se han realizado, en la zona colindante al puerto de Alicante, obras de ampliación del espigón izquierdo en la desembocadura que, junto con las avenidas que se han producido desde la fecha de redacción del proyecto, han ocasionado arrastres con modificación del fondo del cauce en su desembocadura. Se ha procedido a realizar una nueva batimetría que arroja un incremento en los depósitos en el fondo.</w:t>
      </w:r>
    </w:p>
    <w:p w:rsidR="00C42D3C" w:rsidRDefault="00C42D3C" w:rsidP="00C42D3C">
      <w:pPr>
        <w:pStyle w:val="Prrafodelista"/>
        <w:spacing w:before="240" w:line="240" w:lineRule="auto"/>
        <w:ind w:left="1080"/>
        <w:rPr>
          <w:lang w:val="es-ES_tradnl"/>
        </w:rPr>
      </w:pPr>
    </w:p>
    <w:p w:rsidR="00C42D3C" w:rsidRDefault="00C42D3C" w:rsidP="00C42D3C">
      <w:pPr>
        <w:pStyle w:val="Prrafodelista"/>
        <w:numPr>
          <w:ilvl w:val="1"/>
          <w:numId w:val="12"/>
        </w:numPr>
        <w:spacing w:before="240" w:line="240" w:lineRule="auto"/>
        <w:rPr>
          <w:lang w:val="es-ES_tradnl"/>
        </w:rPr>
      </w:pPr>
      <w:r w:rsidRPr="00C42D3C">
        <w:rPr>
          <w:lang w:val="es-ES_tradnl"/>
        </w:rPr>
        <w:t xml:space="preserve">Existe un error de medición en cuanto a las toneladas de escollera a extraer del cauce. </w:t>
      </w:r>
    </w:p>
    <w:p w:rsidR="00C42D3C" w:rsidRPr="00C42D3C" w:rsidRDefault="00C42D3C" w:rsidP="00C42D3C">
      <w:pPr>
        <w:pStyle w:val="Prrafodelista"/>
        <w:rPr>
          <w:lang w:val="es-ES_tradnl"/>
        </w:rPr>
      </w:pPr>
    </w:p>
    <w:p w:rsidR="00C42D3C" w:rsidRDefault="00C42D3C" w:rsidP="00C42D3C">
      <w:pPr>
        <w:pStyle w:val="Prrafodelista"/>
        <w:numPr>
          <w:ilvl w:val="1"/>
          <w:numId w:val="12"/>
        </w:numPr>
        <w:spacing w:before="240" w:line="240" w:lineRule="auto"/>
        <w:rPr>
          <w:lang w:val="es-ES_tradnl"/>
        </w:rPr>
      </w:pPr>
      <w:r w:rsidRPr="00C42D3C">
        <w:rPr>
          <w:lang w:val="es-ES_tradnl"/>
        </w:rPr>
        <w:t>También quedó reflejado en el acta de comprobación de replanteo que el estribo del puente del ferrocarril situado en la margen izquierda del cauce, tiene un desplazamiento hacia su interior que no estaba considerado en el modelo físico realizado por la Universidad Politécnica de Valencia, incluido en el proyecto vigente. Ello ha ocasionado la petición a la citada Universidad para que reconsidere las condiciones de desagüe del barranco al mar. Como consecuencia del estudio requerido es necesario modificar la solución de proyecto, tanto en lo que se refiere a la solución del lecho de escollera desde el salto sumergido de entrega al mar como en el muro proyectado en el espigón izquierdo aguas abajo del puente del ferrocarril.</w:t>
      </w:r>
    </w:p>
    <w:p w:rsidR="00C42D3C" w:rsidRPr="00C42D3C" w:rsidRDefault="00C42D3C" w:rsidP="00C42D3C">
      <w:pPr>
        <w:pStyle w:val="Prrafodelista"/>
        <w:rPr>
          <w:lang w:val="es-ES_tradnl"/>
        </w:rPr>
      </w:pPr>
    </w:p>
    <w:p w:rsidR="00C42D3C" w:rsidRDefault="00C42D3C" w:rsidP="00C42D3C">
      <w:pPr>
        <w:pStyle w:val="Prrafodelista"/>
        <w:numPr>
          <w:ilvl w:val="1"/>
          <w:numId w:val="12"/>
        </w:numPr>
        <w:spacing w:before="240" w:line="240" w:lineRule="auto"/>
        <w:rPr>
          <w:lang w:val="es-ES_tradnl"/>
        </w:rPr>
      </w:pPr>
      <w:r w:rsidRPr="00C42D3C">
        <w:rPr>
          <w:lang w:val="es-ES_tradnl"/>
        </w:rPr>
        <w:t>El proyecto contratado contempla la nueva construcción de un creager sumergido de entrega al mar aguas arriba del salto actual existente que, por encontrarse a mayor cota, procede a su demolición. En este salto existente se encuentran incorporadas: una tubería de saneamiento de aguas residuales embebida en él, y otras dos conducciones alojadas en una galería de servicios, una tubería de impulsión de residuales y una tubería de abastecimiento. La ejecución de las nuevas conducciones en su situación definitiva se ha de llevar a cabo, por cota, mediante perforaciones hincadas bajo las zapatas de los muros existentes y de los servicios que se encuentran en el trasdós de sus alzados, siendo obligada asimismo la perforación de las pantallas proyectadas. Actuaciones todas no previstas en el proyecto redactado.</w:t>
      </w:r>
    </w:p>
    <w:p w:rsidR="00C42D3C" w:rsidRPr="00C42D3C" w:rsidRDefault="00C42D3C" w:rsidP="00C42D3C">
      <w:pPr>
        <w:pStyle w:val="Prrafodelista"/>
        <w:rPr>
          <w:lang w:val="es-ES_tradnl"/>
        </w:rPr>
      </w:pPr>
    </w:p>
    <w:p w:rsidR="00C42D3C" w:rsidRPr="00C42D3C" w:rsidRDefault="00C42D3C" w:rsidP="00C42D3C">
      <w:pPr>
        <w:pStyle w:val="Prrafodelista"/>
        <w:numPr>
          <w:ilvl w:val="1"/>
          <w:numId w:val="12"/>
        </w:numPr>
        <w:spacing w:before="240" w:line="240" w:lineRule="auto"/>
        <w:rPr>
          <w:lang w:val="es-ES_tradnl"/>
        </w:rPr>
      </w:pPr>
      <w:r w:rsidRPr="00C42D3C">
        <w:rPr>
          <w:lang w:val="es-ES_tradnl"/>
        </w:rPr>
        <w:lastRenderedPageBreak/>
        <w:t xml:space="preserve">Para la ejecución del muro proyectado en el espigón izquierdo, donde se ha realizado un nuevo vial con posterioridad a 2002, es necesario la reposición de la zona urbanizada. </w:t>
      </w:r>
    </w:p>
    <w:p w:rsidR="00C42D3C" w:rsidRPr="00A00E2B" w:rsidRDefault="00C42D3C" w:rsidP="00C42D3C">
      <w:pPr>
        <w:rPr>
          <w:b/>
          <w:lang w:val="es-ES_tradnl"/>
        </w:rPr>
      </w:pPr>
    </w:p>
    <w:p w:rsidR="00C25858" w:rsidRPr="00C25858" w:rsidRDefault="00C42D3C" w:rsidP="00C25858">
      <w:pPr>
        <w:pStyle w:val="Prrafodelista"/>
        <w:numPr>
          <w:ilvl w:val="0"/>
          <w:numId w:val="13"/>
        </w:numPr>
        <w:spacing w:before="240" w:line="240" w:lineRule="auto"/>
        <w:rPr>
          <w:lang w:val="es-ES_tradnl"/>
        </w:rPr>
      </w:pPr>
      <w:r w:rsidRPr="00A00E2B">
        <w:rPr>
          <w:b/>
          <w:lang w:val="es-ES_tradnl"/>
        </w:rPr>
        <w:tab/>
        <w:t>Inadecuación del proyecto  o de las especificaciones de la prestación por causas objetivas que determinen su falta de idoneidad, consistente en circunstancias de tipo geológico, hídrico, arqueológico, medioambiental o similares, puestas de</w:t>
      </w:r>
      <w:r w:rsidRPr="00C25858">
        <w:rPr>
          <w:b/>
          <w:lang w:val="es-ES_tradnl"/>
        </w:rPr>
        <w:t xml:space="preserve"> manifiesto con posterioridad a la adjudicación del contrato y que no fueran previsibles con anterioridad aplicando toda la diligencia requerida de acuerdo con una buena práctica prof</w:t>
      </w:r>
      <w:r w:rsidR="00771172">
        <w:rPr>
          <w:b/>
          <w:lang w:val="es-ES_tradnl"/>
        </w:rPr>
        <w:t xml:space="preserve">esional en la elaboración  del </w:t>
      </w:r>
      <w:r w:rsidRPr="00C25858">
        <w:rPr>
          <w:b/>
          <w:lang w:val="es-ES_tradnl"/>
        </w:rPr>
        <w:t xml:space="preserve">proyecto o en la redacción de las especificaciones técnicas. </w:t>
      </w:r>
    </w:p>
    <w:p w:rsidR="00C25858" w:rsidRPr="00C25858" w:rsidRDefault="00C25858" w:rsidP="00C25858">
      <w:pPr>
        <w:pStyle w:val="Prrafodelista"/>
        <w:spacing w:before="240" w:line="240" w:lineRule="auto"/>
        <w:ind w:left="705"/>
        <w:rPr>
          <w:lang w:val="es-ES_tradnl"/>
        </w:rPr>
      </w:pPr>
    </w:p>
    <w:p w:rsidR="00C25858" w:rsidRDefault="00C42D3C" w:rsidP="00C42D3C">
      <w:pPr>
        <w:pStyle w:val="Prrafodelista"/>
        <w:numPr>
          <w:ilvl w:val="1"/>
          <w:numId w:val="13"/>
        </w:numPr>
        <w:spacing w:before="240" w:line="240" w:lineRule="auto"/>
        <w:rPr>
          <w:lang w:val="es-ES_tradnl"/>
        </w:rPr>
      </w:pPr>
      <w:r w:rsidRPr="00C25858">
        <w:rPr>
          <w:lang w:val="es-ES_tradnl"/>
        </w:rPr>
        <w:t xml:space="preserve">La Declaración de Impacto Ambiental de las obras del proyecto de mayor ámbito de actuación no se emitió hasta Junio de 2010. Dicha DIA establece dentro del punto 8 de los condicionantes para la ejecución del proyecto que “los materiales </w:t>
      </w:r>
      <w:r w:rsidR="00C25858" w:rsidRPr="00C25858">
        <w:rPr>
          <w:lang w:val="es-ES_tradnl"/>
        </w:rPr>
        <w:t>sobrantes de la obra (tierras, e</w:t>
      </w:r>
      <w:r w:rsidRPr="00C25858">
        <w:rPr>
          <w:lang w:val="es-ES_tradnl"/>
        </w:rPr>
        <w:t>tc.), se aprovecharán en la medida de lo posible, en la mi</w:t>
      </w:r>
      <w:r w:rsidR="00C25858" w:rsidRPr="00C25858">
        <w:rPr>
          <w:lang w:val="es-ES_tradnl"/>
        </w:rPr>
        <w:t>sma obra (creación de taludes, e</w:t>
      </w:r>
      <w:r w:rsidRPr="00C25858">
        <w:rPr>
          <w:lang w:val="es-ES_tradnl"/>
        </w:rPr>
        <w:t>tc.)”. Al estar emitida la Declaración de Impacto Ambiental con posterioridad a la fecha de redacción del proyecto licitado (junio de 2009) como desglosado del anterior, esta circunstancia medioambiental no pudo preverse con anterioridad a la redacción, pero resulta obligado, a criterio de esta Dirección de obra, tenerlo en cuenta al momento de su ejecución.</w:t>
      </w:r>
    </w:p>
    <w:p w:rsidR="00C25858" w:rsidRDefault="00C25858" w:rsidP="00C25858">
      <w:pPr>
        <w:pStyle w:val="Prrafodelista"/>
        <w:spacing w:before="240" w:line="240" w:lineRule="auto"/>
        <w:ind w:left="1080"/>
        <w:rPr>
          <w:lang w:val="es-ES_tradnl"/>
        </w:rPr>
      </w:pPr>
    </w:p>
    <w:p w:rsidR="00C25858" w:rsidRDefault="00C42D3C" w:rsidP="00C25858">
      <w:pPr>
        <w:pStyle w:val="Prrafodelista"/>
        <w:spacing w:before="240" w:line="240" w:lineRule="auto"/>
        <w:ind w:left="1080"/>
        <w:rPr>
          <w:lang w:val="es-ES_tradnl"/>
        </w:rPr>
      </w:pPr>
      <w:r w:rsidRPr="00C25858">
        <w:rPr>
          <w:lang w:val="es-ES_tradnl"/>
        </w:rPr>
        <w:t xml:space="preserve">A este fin, </w:t>
      </w:r>
      <w:r w:rsidR="0083391C">
        <w:rPr>
          <w:lang w:val="es-ES_tradnl"/>
        </w:rPr>
        <w:t>se</w:t>
      </w:r>
      <w:r w:rsidRPr="00C25858">
        <w:rPr>
          <w:lang w:val="es-ES_tradnl"/>
        </w:rPr>
        <w:t xml:space="preserve"> solicit</w:t>
      </w:r>
      <w:r w:rsidR="0083391C">
        <w:rPr>
          <w:lang w:val="es-ES_tradnl"/>
        </w:rPr>
        <w:t>ó</w:t>
      </w:r>
      <w:r w:rsidRPr="00C25858">
        <w:rPr>
          <w:lang w:val="es-ES_tradnl"/>
        </w:rPr>
        <w:t xml:space="preserve"> a la Confederación Hidrográfica del Júcar autorización para realizar parcialmente los rellenos de terraplén necesarios para ejecutar las secciones de encauzamiento, según documentación que se anexa; actuaciones que ya c</w:t>
      </w:r>
      <w:r w:rsidR="0083391C">
        <w:rPr>
          <w:lang w:val="es-ES_tradnl"/>
        </w:rPr>
        <w:t>o</w:t>
      </w:r>
      <w:r w:rsidRPr="00C25858">
        <w:rPr>
          <w:lang w:val="es-ES_tradnl"/>
        </w:rPr>
        <w:t>nta</w:t>
      </w:r>
      <w:r w:rsidR="0083391C">
        <w:rPr>
          <w:lang w:val="es-ES_tradnl"/>
        </w:rPr>
        <w:t>ba</w:t>
      </w:r>
      <w:r w:rsidRPr="00C25858">
        <w:rPr>
          <w:lang w:val="es-ES_tradnl"/>
        </w:rPr>
        <w:t xml:space="preserve">n con la autorización de obras de la Confederación Hidrográfica del Júcar con fecha de registro de 1 de julio de 2004, y que no necesitan la gestión de residuos a que hace referencia el Real Decreto 105/08 de 1 de Febrero. Dicha autorización </w:t>
      </w:r>
      <w:r w:rsidR="0083391C">
        <w:rPr>
          <w:lang w:val="es-ES_tradnl"/>
        </w:rPr>
        <w:t xml:space="preserve"> fue</w:t>
      </w:r>
      <w:r w:rsidRPr="00C25858">
        <w:rPr>
          <w:lang w:val="es-ES_tradnl"/>
        </w:rPr>
        <w:t xml:space="preserve"> emitida con fecha 23 de setiembre de 2011, según documentación que se anexa. Hay que resaltar que el coste de esta actuación se tendría de igual forma cuando se ejecuten las obras proyectadas en 2002.</w:t>
      </w:r>
    </w:p>
    <w:p w:rsidR="00C25858" w:rsidRDefault="00C25858" w:rsidP="00C25858">
      <w:pPr>
        <w:pStyle w:val="Prrafodelista"/>
        <w:spacing w:before="240" w:line="240" w:lineRule="auto"/>
        <w:ind w:left="1080"/>
        <w:rPr>
          <w:lang w:val="es-ES_tradnl"/>
        </w:rPr>
      </w:pPr>
    </w:p>
    <w:p w:rsidR="00C25858" w:rsidRDefault="00C42D3C" w:rsidP="00C42D3C">
      <w:pPr>
        <w:pStyle w:val="Prrafodelista"/>
        <w:numPr>
          <w:ilvl w:val="1"/>
          <w:numId w:val="14"/>
        </w:numPr>
        <w:spacing w:before="240" w:line="240" w:lineRule="auto"/>
        <w:rPr>
          <w:lang w:val="es-ES_tradnl"/>
        </w:rPr>
      </w:pPr>
      <w:r w:rsidRPr="00C25858">
        <w:rPr>
          <w:lang w:val="es-ES_tradnl"/>
        </w:rPr>
        <w:t>Por otro lado la citada Declaración de Impacto Ambiental dice textualmente en sus condicionantes, en el punto 7: “Respecto de las actuaciones de dragado del fondo del mar, entre el pie del Creager de entrega al mar y las pilas del puente de la N-332 y la corrección de la escollera de los espigones aguas abajo del puente del ferrocarril, se adoptarán medidas para evitar la dispersión de la turbidez hacia el exterior de la zona (se emplearán barreras marinas antiturbidez), estas actuaciones se realizarán fuera de la temporada de baño”.</w:t>
      </w:r>
    </w:p>
    <w:p w:rsidR="00C25858" w:rsidRDefault="00C25858" w:rsidP="00C25858">
      <w:pPr>
        <w:pStyle w:val="Prrafodelista"/>
        <w:spacing w:before="240" w:line="240" w:lineRule="auto"/>
        <w:ind w:left="1080"/>
        <w:rPr>
          <w:lang w:val="es-ES_tradnl"/>
        </w:rPr>
      </w:pPr>
    </w:p>
    <w:p w:rsidR="00E85F2C" w:rsidRDefault="00C42D3C" w:rsidP="00C42D3C">
      <w:pPr>
        <w:pStyle w:val="Prrafodelista"/>
        <w:numPr>
          <w:ilvl w:val="1"/>
          <w:numId w:val="14"/>
        </w:numPr>
        <w:spacing w:before="240" w:line="240" w:lineRule="auto"/>
        <w:rPr>
          <w:lang w:val="es-ES_tradnl"/>
        </w:rPr>
      </w:pPr>
      <w:r w:rsidRPr="00E85F2C">
        <w:rPr>
          <w:lang w:val="es-ES_tradnl"/>
        </w:rPr>
        <w:t xml:space="preserve">Se ha detectado al comienzo de las obras, en las excavaciones para la ejecución de los muretes guías de las pantallas, una afluencia generalizada de agua procedente del trasdós de los cajeros. Los muros pantalla proyectados se empotran en un nivel de arcillas impermeables, por lo que caso de ejecutarse a la profundidad proyectada impedirán el paso de agua freática de los terrenos colindantes, recargando el nivel freático en dichas zonas y alterando la situación de las cimentaciones de los edificios existentes. Esta circunstancia de tipo hídrico no era previsible, a criterio de esta </w:t>
      </w:r>
      <w:r w:rsidRPr="00E85F2C">
        <w:rPr>
          <w:lang w:val="es-ES_tradnl"/>
        </w:rPr>
        <w:lastRenderedPageBreak/>
        <w:t>Dirección, antes del comienzo de las obras por lo que es causa de modificación de acuerdo al apartado b) del artículo 92 quater.</w:t>
      </w:r>
    </w:p>
    <w:p w:rsidR="00E85F2C" w:rsidRPr="00E85F2C" w:rsidRDefault="00E85F2C" w:rsidP="00E85F2C">
      <w:pPr>
        <w:pStyle w:val="Prrafodelista"/>
        <w:rPr>
          <w:lang w:val="es-ES_tradnl"/>
        </w:rPr>
      </w:pPr>
    </w:p>
    <w:p w:rsidR="00E85F2C" w:rsidRDefault="00C42D3C" w:rsidP="00E85F2C">
      <w:pPr>
        <w:pStyle w:val="Prrafodelista"/>
        <w:spacing w:before="240" w:line="240" w:lineRule="auto"/>
        <w:ind w:left="1080"/>
        <w:rPr>
          <w:lang w:val="es-ES_tradnl"/>
        </w:rPr>
      </w:pPr>
      <w:r w:rsidRPr="00E85F2C">
        <w:rPr>
          <w:lang w:val="es-ES_tradnl"/>
        </w:rPr>
        <w:t xml:space="preserve">Además, la solución </w:t>
      </w:r>
      <w:r w:rsidR="0083391C">
        <w:rPr>
          <w:lang w:val="es-ES_tradnl"/>
        </w:rPr>
        <w:t xml:space="preserve"> adoptada en el presente proyecto modificado no supone</w:t>
      </w:r>
      <w:r w:rsidRPr="00E85F2C">
        <w:rPr>
          <w:lang w:val="es-ES_tradnl"/>
        </w:rPr>
        <w:t xml:space="preserve"> merma</w:t>
      </w:r>
      <w:r w:rsidR="00241365">
        <w:rPr>
          <w:lang w:val="es-ES_tradnl"/>
        </w:rPr>
        <w:t xml:space="preserve"> alguna </w:t>
      </w:r>
      <w:r w:rsidRPr="00E85F2C">
        <w:rPr>
          <w:lang w:val="es-ES_tradnl"/>
        </w:rPr>
        <w:t>de su funcionalidad y seguridad.</w:t>
      </w:r>
    </w:p>
    <w:p w:rsidR="00E85F2C" w:rsidRDefault="00E85F2C" w:rsidP="00E85F2C">
      <w:pPr>
        <w:pStyle w:val="Prrafodelista"/>
        <w:spacing w:before="240" w:line="240" w:lineRule="auto"/>
        <w:ind w:left="1080"/>
        <w:rPr>
          <w:lang w:val="es-ES_tradnl"/>
        </w:rPr>
      </w:pPr>
    </w:p>
    <w:p w:rsidR="00C42D3C" w:rsidRPr="00C42D3C" w:rsidRDefault="00C42D3C" w:rsidP="00E85F2C">
      <w:pPr>
        <w:pStyle w:val="Prrafodelista"/>
        <w:spacing w:before="240" w:line="240" w:lineRule="auto"/>
        <w:ind w:left="1080"/>
        <w:rPr>
          <w:lang w:val="es-ES_tradnl"/>
        </w:rPr>
      </w:pPr>
      <w:r w:rsidRPr="00C42D3C">
        <w:rPr>
          <w:lang w:val="es-ES_tradnl"/>
        </w:rPr>
        <w:t xml:space="preserve">El proyecto vigente diseña (para asegurar la estabilidad de los muros de cajero existentes a la hora de efectuar las excavaciones que permitan la colocación del material filtrante y de las escolleras de fondo)  la ejecución de unos anclajes definitivos profundos y de unos muros pantalla cuyos cálculos están condicionados por la profundidad de excavación a realizar para la colocación del material filtrante y de la doble capa de escollera. Dado el problema de ejecutar los anclajes bajo las viviendas con la posible repercusión en sus estructuras, así como la posibles afección a los servicios que se encuentran en los trasdoses de los muros, se </w:t>
      </w:r>
      <w:r w:rsidR="00241365">
        <w:rPr>
          <w:lang w:val="es-ES_tradnl"/>
        </w:rPr>
        <w:t>optó</w:t>
      </w:r>
      <w:r w:rsidRPr="00C42D3C">
        <w:rPr>
          <w:lang w:val="es-ES_tradnl"/>
        </w:rPr>
        <w:t xml:space="preserve"> por encargar a la Universidad Politécnica de Valencia un estudio sobre la posibilidad de ejecutar dicho fondo con una escollera hormigonada, que en todos los casos quedará sumergida, manteniendo la rugosidad para que las condiciones hidráulicas de desagüe sean idénticas a las consideradas en proyecto. Como consecuencia del mencionado estudio que se adjunta, se ha conseguido disminuir la profundidad de excavación. Además, al rehacer los cálculos de estabilidad se ha comprobado que no es necesario ejecutar los anclajes proyectados, salvo en los cajeros del margen izquierdo que se sitúan muy próximos a las viviendas, en donde se </w:t>
      </w:r>
      <w:r w:rsidR="00241365">
        <w:rPr>
          <w:lang w:val="es-ES_tradnl"/>
        </w:rPr>
        <w:t>ha adoptado</w:t>
      </w:r>
      <w:r w:rsidRPr="00C42D3C">
        <w:rPr>
          <w:lang w:val="es-ES_tradnl"/>
        </w:rPr>
        <w:t xml:space="preserve"> como solución alternativa a la doble fila de anclajes, la ejecución de un doble muro pantalla arriostrado, que además permitirá la ejecución de una arqueta de salida de los servicios alojados en el nuevo Creager, así como la colocación de las tuberías de saneamiento de gravedad, la impulsión de residuales y el desvío del agua potable por el espacio entre ambas pantallas. Se ha conseguido disminuir la profundidad de las pantallas que resulta fundamental a la hora de permitir el drenaje de los trasd</w:t>
      </w:r>
      <w:r w:rsidR="00241365">
        <w:rPr>
          <w:lang w:val="es-ES_tradnl"/>
        </w:rPr>
        <w:t>o</w:t>
      </w:r>
      <w:r w:rsidRPr="00C42D3C">
        <w:rPr>
          <w:lang w:val="es-ES_tradnl"/>
        </w:rPr>
        <w:t>ses de los cajeros y no alterar el nivel freático de las zonas urbanizadas colindantes al cauce. Por otro lado la consideración de escollera hormigonada permite la reutilización de la escollera existente en el cauce al disminuir los grados de exigencia de los husos requeridos, disminuyendo los volúmenes de excavación y de las propias escolleras y mejorando por tanto la citada gestión de residuos.</w:t>
      </w:r>
    </w:p>
    <w:p w:rsidR="00C42D3C" w:rsidRPr="00C42D3C" w:rsidRDefault="00C42D3C" w:rsidP="00C42D3C">
      <w:pPr>
        <w:rPr>
          <w:lang w:val="es-ES_tradnl"/>
        </w:rPr>
      </w:pPr>
    </w:p>
    <w:p w:rsidR="00914BF6" w:rsidRPr="00914BF6" w:rsidRDefault="00C42D3C" w:rsidP="00914BF6">
      <w:pPr>
        <w:pStyle w:val="Prrafodelista"/>
        <w:numPr>
          <w:ilvl w:val="0"/>
          <w:numId w:val="15"/>
        </w:numPr>
        <w:tabs>
          <w:tab w:val="clear" w:pos="709"/>
        </w:tabs>
        <w:spacing w:before="240" w:line="240" w:lineRule="auto"/>
        <w:ind w:left="426" w:hanging="426"/>
        <w:rPr>
          <w:lang w:val="es-ES_tradnl"/>
        </w:rPr>
      </w:pPr>
      <w:r w:rsidRPr="00914BF6">
        <w:rPr>
          <w:b/>
          <w:lang w:val="es-ES_tradnl"/>
        </w:rPr>
        <w:t>Conveniencia de incorporar a la prestación avances técnicos que la mejoren notoriamente, siempre que su disponibilidad en el mercado, de acuerdo con el estado de la técnica, se haya producido con posterioridad a la adjudicación del contrato.</w:t>
      </w:r>
    </w:p>
    <w:p w:rsidR="00914BF6" w:rsidRPr="00914BF6" w:rsidRDefault="00914BF6" w:rsidP="006A15C6">
      <w:pPr>
        <w:pStyle w:val="Prrafodelista"/>
        <w:tabs>
          <w:tab w:val="clear" w:pos="709"/>
        </w:tabs>
        <w:spacing w:before="240" w:line="240" w:lineRule="auto"/>
        <w:ind w:left="426"/>
        <w:rPr>
          <w:lang w:val="es-ES_tradnl"/>
        </w:rPr>
      </w:pPr>
    </w:p>
    <w:p w:rsidR="00E85F2C" w:rsidRPr="00914BF6" w:rsidRDefault="00C42D3C" w:rsidP="006135FF">
      <w:pPr>
        <w:pStyle w:val="Prrafodelista"/>
        <w:numPr>
          <w:ilvl w:val="1"/>
          <w:numId w:val="30"/>
        </w:numPr>
        <w:tabs>
          <w:tab w:val="clear" w:pos="709"/>
        </w:tabs>
        <w:spacing w:before="240" w:line="240" w:lineRule="auto"/>
        <w:rPr>
          <w:lang w:val="es-ES_tradnl"/>
        </w:rPr>
      </w:pPr>
      <w:r w:rsidRPr="00914BF6">
        <w:rPr>
          <w:lang w:val="es-ES_tradnl"/>
        </w:rPr>
        <w:t xml:space="preserve">El proyecto contempla la ejecución de una pasarela para comunicar ambas márgenes, dando continuidad al barrio de San Gabriel. El Ayuntamiento de Alicante ha solicitado el rediseño de la citada pasarela. El proyecto contratado incluye un diseño de pasarela cubierta con estructura metálica, formada por una cercha en cajón. Desde el grupo de investigación sobre tecnologías de hormigones especiales del ICITECH de la Universitat Politècnica de València se propuso la opción de modificar el diseño de la pasarela con la intención de incorporar alguna de las últimas tecnologías desarrolladas por el grupo. Esta propuesta se sustenta en el hecho de que el grupo ha desarrollado los materiales y tecnología para ello, a partir de las investigaciones y experiencias </w:t>
      </w:r>
      <w:r w:rsidRPr="00914BF6">
        <w:rPr>
          <w:lang w:val="es-ES_tradnl"/>
        </w:rPr>
        <w:lastRenderedPageBreak/>
        <w:t xml:space="preserve">publicadas en los foros científicos más avanzados en la materia, en particular las recomendaciones francesas para el diseño con Hormigón de muy alta resistencia, incorporando su propia experimentación y adaptándolo a las condiciones locales. Todo ello gracias al trabajo del equipo y al apoyo de las instituciones y ayudas públicas tanto autonómicas como estatales. El nivel alcanzado aquí y ahora en este punto puede garantizar que la aplicación en obra es viable y segura. La </w:t>
      </w:r>
      <w:r w:rsidR="00241365">
        <w:rPr>
          <w:lang w:val="es-ES_tradnl"/>
        </w:rPr>
        <w:t>solución proyectada</w:t>
      </w:r>
      <w:r w:rsidRPr="00914BF6">
        <w:rPr>
          <w:lang w:val="es-ES_tradnl"/>
        </w:rPr>
        <w:t xml:space="preserve"> </w:t>
      </w:r>
      <w:r w:rsidR="00241365">
        <w:rPr>
          <w:lang w:val="es-ES_tradnl"/>
        </w:rPr>
        <w:t>ha conseguido:</w:t>
      </w:r>
    </w:p>
    <w:p w:rsidR="00E85F2C" w:rsidRDefault="00E85F2C" w:rsidP="00E85F2C">
      <w:pPr>
        <w:pStyle w:val="Prrafodelista"/>
        <w:spacing w:before="240" w:line="240" w:lineRule="auto"/>
        <w:ind w:left="1080"/>
        <w:rPr>
          <w:lang w:val="es-ES_tradnl"/>
        </w:rPr>
      </w:pPr>
    </w:p>
    <w:p w:rsidR="00E85F2C" w:rsidRDefault="00C42D3C" w:rsidP="00E85F2C">
      <w:pPr>
        <w:pStyle w:val="Prrafodelista"/>
        <w:numPr>
          <w:ilvl w:val="2"/>
          <w:numId w:val="20"/>
        </w:numPr>
        <w:spacing w:before="240" w:line="240" w:lineRule="auto"/>
        <w:rPr>
          <w:lang w:val="es-ES_tradnl"/>
        </w:rPr>
      </w:pPr>
      <w:r w:rsidRPr="00E85F2C">
        <w:rPr>
          <w:lang w:val="es-ES_tradnl"/>
        </w:rPr>
        <w:t>Incorporar como material constructivo el Hormigón de Muy Alto Rendimiento desarrollado por el grupo.</w:t>
      </w:r>
    </w:p>
    <w:p w:rsidR="00E85F2C" w:rsidRDefault="00E85F2C" w:rsidP="00E85F2C">
      <w:pPr>
        <w:pStyle w:val="Prrafodelista"/>
        <w:spacing w:before="240" w:line="240" w:lineRule="auto"/>
        <w:ind w:left="1800"/>
        <w:rPr>
          <w:lang w:val="es-ES_tradnl"/>
        </w:rPr>
      </w:pPr>
    </w:p>
    <w:p w:rsidR="00E85F2C" w:rsidRDefault="00C42D3C" w:rsidP="00E85F2C">
      <w:pPr>
        <w:pStyle w:val="Prrafodelista"/>
        <w:numPr>
          <w:ilvl w:val="2"/>
          <w:numId w:val="20"/>
        </w:numPr>
        <w:spacing w:before="240" w:line="240" w:lineRule="auto"/>
        <w:rPr>
          <w:lang w:val="es-ES_tradnl"/>
        </w:rPr>
      </w:pPr>
      <w:r w:rsidRPr="00E85F2C">
        <w:rPr>
          <w:lang w:val="es-ES_tradnl"/>
        </w:rPr>
        <w:t>Diseñar una pasarela que aproveche al máximo las propiedades de éste material de manera que pueda considerarse una obra tecnológicamente pionera a nivel español y muy avanzada en a nivel internacional.</w:t>
      </w:r>
    </w:p>
    <w:p w:rsidR="00E85F2C" w:rsidRPr="00E85F2C" w:rsidRDefault="00E85F2C" w:rsidP="00E85F2C">
      <w:pPr>
        <w:pStyle w:val="Prrafodelista"/>
        <w:rPr>
          <w:lang w:val="es-ES_tradnl"/>
        </w:rPr>
      </w:pPr>
    </w:p>
    <w:p w:rsidR="00914BF6" w:rsidRDefault="00C42D3C" w:rsidP="00C42D3C">
      <w:pPr>
        <w:pStyle w:val="Prrafodelista"/>
        <w:numPr>
          <w:ilvl w:val="2"/>
          <w:numId w:val="20"/>
        </w:numPr>
        <w:spacing w:before="240" w:line="240" w:lineRule="auto"/>
        <w:rPr>
          <w:lang w:val="es-ES_tradnl"/>
        </w:rPr>
      </w:pPr>
      <w:r w:rsidRPr="00914BF6">
        <w:rPr>
          <w:lang w:val="es-ES_tradnl"/>
        </w:rPr>
        <w:t>Ejecutar las obras, garantizando los niveles de prestaciones previstos en el proyecto, sin modificar el coste previsto.</w:t>
      </w:r>
    </w:p>
    <w:p w:rsidR="00914BF6" w:rsidRPr="00914BF6" w:rsidRDefault="00914BF6" w:rsidP="00914BF6">
      <w:pPr>
        <w:pStyle w:val="Prrafodelista"/>
        <w:rPr>
          <w:lang w:val="es-ES_tradnl"/>
        </w:rPr>
      </w:pPr>
    </w:p>
    <w:p w:rsidR="00914BF6" w:rsidRDefault="00C42D3C" w:rsidP="00914BF6">
      <w:pPr>
        <w:pStyle w:val="Prrafodelista"/>
        <w:spacing w:before="240" w:line="240" w:lineRule="auto"/>
        <w:ind w:left="1080"/>
        <w:rPr>
          <w:lang w:val="es-ES_tradnl"/>
        </w:rPr>
      </w:pPr>
      <w:r w:rsidRPr="00914BF6">
        <w:rPr>
          <w:lang w:val="es-ES_tradnl"/>
        </w:rPr>
        <w:t xml:space="preserve">El objetivo general </w:t>
      </w:r>
      <w:r w:rsidR="00241365">
        <w:rPr>
          <w:lang w:val="es-ES_tradnl"/>
        </w:rPr>
        <w:t>ha sido el de</w:t>
      </w:r>
      <w:r w:rsidRPr="00914BF6">
        <w:rPr>
          <w:lang w:val="es-ES_tradnl"/>
        </w:rPr>
        <w:t xml:space="preserve"> plantear una obra que sea pionera en lo relativo al material empleado y el diseño constructivo, actuando  con tecnología española, con una realización que supere en estos aspectos a cualquier otra en España y esté al nivel de los últimos avances incorporados en el resto del mundo.</w:t>
      </w:r>
    </w:p>
    <w:p w:rsidR="00914BF6" w:rsidRDefault="00914BF6" w:rsidP="00914BF6">
      <w:pPr>
        <w:pStyle w:val="Prrafodelista"/>
        <w:spacing w:before="240" w:line="240" w:lineRule="auto"/>
        <w:ind w:left="1080"/>
        <w:rPr>
          <w:lang w:val="es-ES_tradnl"/>
        </w:rPr>
      </w:pPr>
    </w:p>
    <w:p w:rsidR="00914BF6" w:rsidRDefault="00C42D3C" w:rsidP="00914BF6">
      <w:pPr>
        <w:pStyle w:val="Prrafodelista"/>
        <w:spacing w:before="240" w:line="240" w:lineRule="auto"/>
        <w:ind w:left="1080"/>
        <w:rPr>
          <w:lang w:val="es-ES_tradnl"/>
        </w:rPr>
      </w:pPr>
      <w:r w:rsidRPr="00C42D3C">
        <w:rPr>
          <w:lang w:val="es-ES_tradnl"/>
        </w:rPr>
        <w:t>Se pretende incorporar la tecnología de hormigones de muy alto rendimiento con el mayor nivel de incidencia posible con la intención de que la pasarela que se construya marque un hito procurando darle la máxima visibilidad posible y se convierta en una obra emblemática para el barrio. Para ello la pasarela incorpora como objetivos parciales:</w:t>
      </w:r>
    </w:p>
    <w:p w:rsidR="00914BF6" w:rsidRDefault="00914BF6" w:rsidP="00914BF6">
      <w:pPr>
        <w:pStyle w:val="Prrafodelista"/>
        <w:spacing w:before="240" w:line="240" w:lineRule="auto"/>
        <w:ind w:left="1080"/>
        <w:rPr>
          <w:lang w:val="es-ES_tradnl"/>
        </w:rPr>
      </w:pPr>
    </w:p>
    <w:p w:rsidR="00914BF6" w:rsidRDefault="00C42D3C" w:rsidP="00C42D3C">
      <w:pPr>
        <w:pStyle w:val="Prrafodelista"/>
        <w:numPr>
          <w:ilvl w:val="2"/>
          <w:numId w:val="24"/>
        </w:numPr>
        <w:spacing w:before="240" w:line="240" w:lineRule="auto"/>
        <w:rPr>
          <w:lang w:val="es-ES_tradnl"/>
        </w:rPr>
      </w:pPr>
      <w:r w:rsidRPr="00914BF6">
        <w:rPr>
          <w:lang w:val="es-ES_tradnl"/>
        </w:rPr>
        <w:t>Crear un diseño de máxima ligereza. Reduciendo el peso propio y procurando generar sensación de transparencia</w:t>
      </w:r>
      <w:r w:rsidR="00914BF6" w:rsidRPr="00914BF6">
        <w:rPr>
          <w:lang w:val="es-ES_tradnl"/>
        </w:rPr>
        <w:t>.</w:t>
      </w:r>
    </w:p>
    <w:p w:rsidR="00771172" w:rsidRDefault="00771172" w:rsidP="00771172">
      <w:pPr>
        <w:pStyle w:val="Prrafodelista"/>
        <w:spacing w:before="240" w:line="240" w:lineRule="auto"/>
        <w:ind w:left="1800"/>
        <w:rPr>
          <w:lang w:val="es-ES_tradnl"/>
        </w:rPr>
      </w:pPr>
    </w:p>
    <w:p w:rsidR="00914BF6" w:rsidRDefault="00C42D3C" w:rsidP="00C42D3C">
      <w:pPr>
        <w:pStyle w:val="Prrafodelista"/>
        <w:numPr>
          <w:ilvl w:val="2"/>
          <w:numId w:val="24"/>
        </w:numPr>
        <w:spacing w:before="240" w:line="240" w:lineRule="auto"/>
        <w:rPr>
          <w:lang w:val="es-ES_tradnl"/>
        </w:rPr>
      </w:pPr>
      <w:r w:rsidRPr="00914BF6">
        <w:rPr>
          <w:lang w:val="es-ES_tradnl"/>
        </w:rPr>
        <w:t>Integrar la pasarela al entorno dándole un valor añadido que actúe como foco de atención.</w:t>
      </w:r>
    </w:p>
    <w:p w:rsidR="00914BF6" w:rsidRDefault="00914BF6" w:rsidP="00914BF6">
      <w:pPr>
        <w:pStyle w:val="Prrafodelista"/>
        <w:spacing w:before="240" w:line="240" w:lineRule="auto"/>
        <w:ind w:left="1800"/>
        <w:rPr>
          <w:lang w:val="es-ES_tradnl"/>
        </w:rPr>
      </w:pPr>
    </w:p>
    <w:p w:rsidR="00914BF6" w:rsidRDefault="00C42D3C" w:rsidP="00C42D3C">
      <w:pPr>
        <w:pStyle w:val="Prrafodelista"/>
        <w:numPr>
          <w:ilvl w:val="2"/>
          <w:numId w:val="24"/>
        </w:numPr>
        <w:spacing w:before="240" w:line="240" w:lineRule="auto"/>
        <w:rPr>
          <w:lang w:val="es-ES_tradnl"/>
        </w:rPr>
      </w:pPr>
      <w:r w:rsidRPr="00914BF6">
        <w:rPr>
          <w:lang w:val="es-ES_tradnl"/>
        </w:rPr>
        <w:t xml:space="preserve">Crear una estética avanzada que reúna aspectos innovadores tanto en el diseño general de la obra como en los relacionados con la textura y color del material. Se pretende que el aspecto responda a la innovación que representa, y por tanto debe marcar las diferencias con otras tecnologías y materiales. </w:t>
      </w:r>
    </w:p>
    <w:p w:rsidR="00914BF6" w:rsidRPr="00914BF6" w:rsidRDefault="00914BF6" w:rsidP="00914BF6">
      <w:pPr>
        <w:pStyle w:val="Prrafodelista"/>
        <w:rPr>
          <w:lang w:val="es-ES_tradnl"/>
        </w:rPr>
      </w:pPr>
    </w:p>
    <w:p w:rsidR="006A15C6" w:rsidRDefault="00C42D3C" w:rsidP="00C42D3C">
      <w:pPr>
        <w:pStyle w:val="Prrafodelista"/>
        <w:numPr>
          <w:ilvl w:val="2"/>
          <w:numId w:val="24"/>
        </w:numPr>
        <w:spacing w:before="240" w:line="240" w:lineRule="auto"/>
        <w:rPr>
          <w:lang w:val="es-ES_tradnl"/>
        </w:rPr>
      </w:pPr>
      <w:r w:rsidRPr="006A15C6">
        <w:rPr>
          <w:lang w:val="es-ES_tradnl"/>
        </w:rPr>
        <w:t>El carácter relevante de la pasarela se pone de manifiesto considerando que la pasarela que se planea construir será la primera fabricada con HMAR en España, y la primera pasarela triangulada hecha exc</w:t>
      </w:r>
      <w:r w:rsidR="006A15C6" w:rsidRPr="006A15C6">
        <w:rPr>
          <w:lang w:val="es-ES_tradnl"/>
        </w:rPr>
        <w:t>lusivamente con HMAR del mundo.</w:t>
      </w:r>
    </w:p>
    <w:p w:rsidR="006A15C6" w:rsidRPr="006A15C6" w:rsidRDefault="006A15C6" w:rsidP="006A15C6">
      <w:pPr>
        <w:pStyle w:val="Prrafodelista"/>
        <w:rPr>
          <w:lang w:val="es-ES_tradnl"/>
        </w:rPr>
      </w:pPr>
    </w:p>
    <w:p w:rsidR="006A15C6" w:rsidRDefault="00C42D3C" w:rsidP="006A15C6">
      <w:pPr>
        <w:pStyle w:val="Prrafodelista"/>
        <w:spacing w:before="240" w:line="240" w:lineRule="auto"/>
        <w:ind w:left="1080"/>
        <w:rPr>
          <w:lang w:val="es-ES_tradnl"/>
        </w:rPr>
      </w:pPr>
      <w:r w:rsidRPr="006A15C6">
        <w:rPr>
          <w:lang w:val="es-ES_tradnl"/>
        </w:rPr>
        <w:t xml:space="preserve">El planteamiento de esta modificación es acorde con el apartado siete la Disposición final decimosexta de la Ley2/2011, de 4 de marzo, de Economía Sostenible, que modifica la Ley 30/2007 de Contratos del Sector Público, incorporando un nuevo título  </w:t>
      </w:r>
      <w:r w:rsidRPr="006A15C6">
        <w:rPr>
          <w:lang w:val="es-ES_tradnl"/>
        </w:rPr>
        <w:lastRenderedPageBreak/>
        <w:t>V “Modificación de los Contratos”, y en particular con el apartado d) del nuevo Artículo 92 quáter</w:t>
      </w:r>
      <w:r w:rsidR="006A15C6">
        <w:rPr>
          <w:lang w:val="es-ES_tradnl"/>
        </w:rPr>
        <w:t>.</w:t>
      </w:r>
    </w:p>
    <w:p w:rsidR="006A15C6" w:rsidRDefault="006A15C6" w:rsidP="006A15C6">
      <w:pPr>
        <w:pStyle w:val="Prrafodelista"/>
        <w:spacing w:before="240" w:line="240" w:lineRule="auto"/>
        <w:ind w:left="1080"/>
        <w:rPr>
          <w:lang w:val="es-ES_tradnl"/>
        </w:rPr>
      </w:pPr>
    </w:p>
    <w:p w:rsidR="001917BA" w:rsidRDefault="001917BA" w:rsidP="001917BA">
      <w:pPr>
        <w:pStyle w:val="Ttulo1"/>
        <w:spacing w:line="276" w:lineRule="auto"/>
      </w:pPr>
      <w:bookmarkStart w:id="11" w:name="_Toc324258229"/>
      <w:r>
        <w:t>AUTORIZACIÓN PARA LA MODIFICACIÓN Nº 1</w:t>
      </w:r>
      <w:bookmarkEnd w:id="10"/>
      <w:bookmarkEnd w:id="11"/>
    </w:p>
    <w:p w:rsidR="001917BA" w:rsidRDefault="006A15C6" w:rsidP="001917BA">
      <w:r>
        <w:t xml:space="preserve">En base a </w:t>
      </w:r>
      <w:r w:rsidR="001917BA">
        <w:t xml:space="preserve">lo </w:t>
      </w:r>
      <w:r>
        <w:t>expresado</w:t>
      </w:r>
      <w:r w:rsidR="001917BA">
        <w:t xml:space="preserve"> anteriormente, se solicitó </w:t>
      </w:r>
      <w:r w:rsidR="00771172">
        <w:t xml:space="preserve">a la Consellería de Agricultura, Pesca, Alimentación y Agua </w:t>
      </w:r>
      <w:r>
        <w:t xml:space="preserve">la correspondiente </w:t>
      </w:r>
      <w:r w:rsidR="001917BA">
        <w:t xml:space="preserve">Autorización para la redacción del proyecto modificado nº 1, </w:t>
      </w:r>
      <w:r w:rsidR="001917BA" w:rsidRPr="00DA1976">
        <w:t xml:space="preserve">habiéndose </w:t>
      </w:r>
      <w:r>
        <w:t xml:space="preserve">obtenido la misma mediante </w:t>
      </w:r>
      <w:r w:rsidR="005D0F2D" w:rsidRPr="003049DB">
        <w:t>Resolución de la Consellera, Dª. Maritina  Hernández Miñana, de fecha 28 de junio de 2012</w:t>
      </w:r>
      <w:r w:rsidR="001917BA">
        <w:t xml:space="preserve">. Se acompaña la correspondiente Autorización en </w:t>
      </w:r>
      <w:r w:rsidR="001917BA" w:rsidRPr="00DA1976">
        <w:t xml:space="preserve">el Anejo nº </w:t>
      </w:r>
      <w:r w:rsidR="009D7060">
        <w:t>2</w:t>
      </w:r>
      <w:r w:rsidR="001917BA">
        <w:t xml:space="preserve"> a esta Memoria.</w:t>
      </w:r>
    </w:p>
    <w:p w:rsidR="004E1188" w:rsidRDefault="004E1188" w:rsidP="001917BA">
      <w:r>
        <w:t xml:space="preserve">De acuerdo con lo establecido en el apartado 1 del artículo 107 del Texto Refundido de la Ley de Contratos del Sector Público, en las modificaciones que se introducen en el presente proyecto modificado nº 1 concurren algunas de las circunstancias allí previstas, y que se </w:t>
      </w:r>
      <w:r w:rsidRPr="00270D6E">
        <w:t>de</w:t>
      </w:r>
      <w:r>
        <w:t>scriben en los apartados siguientes.</w:t>
      </w:r>
    </w:p>
    <w:p w:rsidR="004E1188" w:rsidRDefault="004E1188" w:rsidP="001917BA"/>
    <w:p w:rsidR="003A4F30" w:rsidRDefault="003A4F30" w:rsidP="001917BA">
      <w:pPr>
        <w:pStyle w:val="Ttulo1"/>
        <w:spacing w:line="276" w:lineRule="auto"/>
      </w:pPr>
      <w:bookmarkStart w:id="12" w:name="_Toc324258230"/>
      <w:bookmarkStart w:id="13" w:name="_Toc294628547"/>
      <w:r>
        <w:t>DESCRIPCIÓN DE LAS OBRAS</w:t>
      </w:r>
      <w:bookmarkEnd w:id="12"/>
    </w:p>
    <w:p w:rsidR="003D3E53" w:rsidRDefault="003D3E53" w:rsidP="003D3E53">
      <w:pPr>
        <w:pStyle w:val="Ttulo2"/>
      </w:pPr>
      <w:bookmarkStart w:id="14" w:name="_Toc324258231"/>
      <w:r>
        <w:t>Antecedentes</w:t>
      </w:r>
      <w:r w:rsidR="00F749BF">
        <w:t xml:space="preserve"> administrativos</w:t>
      </w:r>
      <w:bookmarkEnd w:id="14"/>
    </w:p>
    <w:p w:rsidR="003D3E53" w:rsidRPr="003D3E53" w:rsidRDefault="003D3E53" w:rsidP="003D3E53">
      <w:pPr>
        <w:rPr>
          <w:lang w:val="es-ES_tradnl"/>
        </w:rPr>
      </w:pPr>
      <w:r w:rsidRPr="003D3E53">
        <w:rPr>
          <w:lang w:val="es-ES_tradnl"/>
        </w:rPr>
        <w:t>El barranco de las Ovejas está situado en el término municipal de Alicante, quedando emplazado al suroeste de la ciudad. Cuenta con una cuenca de tamaño considerable a la que afluyen diversas ramblas y barrancos, como Rambuchar, Pepior, etc. Los últimos 400 m del barranco cruzan el casco urbano de Alicante junto al barrio de San Gabriel.</w:t>
      </w:r>
    </w:p>
    <w:p w:rsidR="003D3E53" w:rsidRPr="003D3E53" w:rsidRDefault="003D3E53" w:rsidP="003D3E53">
      <w:pPr>
        <w:rPr>
          <w:lang w:val="es-ES_tradnl"/>
        </w:rPr>
      </w:pPr>
      <w:r w:rsidRPr="003D3E53">
        <w:rPr>
          <w:lang w:val="es-ES_tradnl"/>
        </w:rPr>
        <w:t>Actualmente el barranco se encuentra encauzado desde el cuenco de San Gabriel, situado aguas arriba del puente de la calle Paraguay, hasta su desembocadura en el mar. Este encauzamiento se realizó para un caudal de diseño de 734 m³/s que equivale a un periodo de retorno de 100 años.</w:t>
      </w:r>
    </w:p>
    <w:p w:rsidR="003D3E53" w:rsidRDefault="003D3E53" w:rsidP="003D3E53">
      <w:pPr>
        <w:rPr>
          <w:lang w:val="es-ES_tradnl"/>
        </w:rPr>
      </w:pPr>
      <w:r w:rsidRPr="003D3E53">
        <w:rPr>
          <w:lang w:val="es-ES_tradnl"/>
        </w:rPr>
        <w:t xml:space="preserve">Las actuaciones </w:t>
      </w:r>
      <w:r w:rsidR="003D74FE">
        <w:rPr>
          <w:lang w:val="es-ES_tradnl"/>
        </w:rPr>
        <w:t xml:space="preserve">previstas en el proyecto vigente y que se mantienen idénticas en el presente proyecto modificado nº 1 </w:t>
      </w:r>
      <w:r>
        <w:rPr>
          <w:lang w:val="es-ES_tradnl"/>
        </w:rPr>
        <w:t>contemplan el acondicionamien</w:t>
      </w:r>
      <w:r w:rsidRPr="003D3E53">
        <w:rPr>
          <w:lang w:val="es-ES_tradnl"/>
        </w:rPr>
        <w:t>to del tramo actualmente encauzado, desde el cuenco de San Gabriel hasta la entrega en el mar, con el objetivo de aumentar su capacidad para un caudal de diseño de 912 m³/s, que equivale a un periodo de retorno de 200 años, y solventar el problema de malos olores que actualmente existe en este tramo, al quedar agua retenida entre la escollera existente.</w:t>
      </w:r>
    </w:p>
    <w:p w:rsidR="003D3E53" w:rsidRPr="003D3E53" w:rsidRDefault="003D3E53" w:rsidP="003D3E53">
      <w:pPr>
        <w:rPr>
          <w:lang w:val="es-ES_tradnl"/>
        </w:rPr>
      </w:pPr>
      <w:r w:rsidRPr="003D3E53">
        <w:rPr>
          <w:lang w:val="es-ES_tradnl"/>
        </w:rPr>
        <w:t>La mayor crecida que se conoce en el Barranco de las Ovejas es la del 20 de octubre de 1982, que además de los desastrosos efectos sobre la población produjo una modificación importante del lecho del cauce.</w:t>
      </w:r>
    </w:p>
    <w:p w:rsidR="003D3E53" w:rsidRPr="003D3E53" w:rsidRDefault="003D3E53" w:rsidP="003D3E53">
      <w:pPr>
        <w:rPr>
          <w:lang w:val="es-ES_tradnl"/>
        </w:rPr>
      </w:pPr>
      <w:r w:rsidRPr="003D3E53">
        <w:rPr>
          <w:lang w:val="es-ES_tradnl"/>
        </w:rPr>
        <w:t>Con posterioridad a esta riada se han sufrido en el barranco tres avenidas relevantes: la primera en noviembre de 1987, la segunda en enero de 1988 y la tercera en septiembre de 1997.</w:t>
      </w:r>
    </w:p>
    <w:p w:rsidR="003D3E53" w:rsidRPr="003D3E53" w:rsidRDefault="003D3E53" w:rsidP="003D3E53">
      <w:pPr>
        <w:rPr>
          <w:lang w:val="es-ES_tradnl"/>
        </w:rPr>
      </w:pPr>
      <w:r w:rsidRPr="003D3E53">
        <w:rPr>
          <w:lang w:val="es-ES_tradnl"/>
        </w:rPr>
        <w:t>Tras las inundaciones de los días 19 y 20 de Octubre de 1982 y una vez asumidas las competencias de obras de defensa en zona urbana por la Generalitat Valenciana,</w:t>
      </w:r>
      <w:r>
        <w:rPr>
          <w:lang w:val="es-ES_tradnl"/>
        </w:rPr>
        <w:t xml:space="preserve"> a peti</w:t>
      </w:r>
      <w:r w:rsidRPr="003D3E53">
        <w:rPr>
          <w:lang w:val="es-ES_tradnl"/>
        </w:rPr>
        <w:t xml:space="preserve">ción del </w:t>
      </w:r>
      <w:r w:rsidRPr="003D3E53">
        <w:rPr>
          <w:lang w:val="es-ES_tradnl"/>
        </w:rPr>
        <w:lastRenderedPageBreak/>
        <w:t>Ayuntamiento de Alicante se procedió a la redacción del “Proyecto de encauzamiento y accesos del barranco de las Ovejas en Alicante”.</w:t>
      </w:r>
    </w:p>
    <w:p w:rsidR="003D3E53" w:rsidRPr="003D3E53" w:rsidRDefault="003D3E53" w:rsidP="003D3E53">
      <w:pPr>
        <w:rPr>
          <w:lang w:val="es-ES_tradnl"/>
        </w:rPr>
      </w:pPr>
      <w:r w:rsidRPr="003D3E53">
        <w:rPr>
          <w:lang w:val="es-ES_tradnl"/>
        </w:rPr>
        <w:t>Este proyecto supuso el acondicionamiento del tramo de entrega al mar del barranco de las Ovejas (últimos 460 m) para el caudal de 730 m</w:t>
      </w:r>
      <w:r w:rsidRPr="003D3E53">
        <w:rPr>
          <w:vertAlign w:val="superscript"/>
          <w:lang w:val="es-ES_tradnl"/>
        </w:rPr>
        <w:t>3</w:t>
      </w:r>
      <w:r w:rsidRPr="003D3E53">
        <w:rPr>
          <w:lang w:val="es-ES_tradnl"/>
        </w:rPr>
        <w:t>/s, que en su momento correspondía a un período de retorno de unos 110 años.</w:t>
      </w:r>
    </w:p>
    <w:p w:rsidR="003D3E53" w:rsidRPr="003D3E53" w:rsidRDefault="003D3E53" w:rsidP="003D3E53">
      <w:pPr>
        <w:rPr>
          <w:lang w:val="es-ES_tradnl"/>
        </w:rPr>
      </w:pPr>
      <w:r w:rsidRPr="003D3E53">
        <w:rPr>
          <w:lang w:val="es-ES_tradnl"/>
        </w:rPr>
        <w:t>Posteriormente, con motivo de la avenida de septiembre de 1997, se incluyó en el Plan de Emergencia contra inundaciones de la ciudad de Alicante el proyecto del encauzamiento del barranco desde su desembocadura en el mar hasta el puente de la antigua carretera de Elche. Dicho proyecto fue redactado por Técnica y Proyectos, S.A. (TYPSA) en mayo de 2002, con el título “Proyecto de nuevo encauzamiento del barranco de las Ovejas (Alicante)”.</w:t>
      </w:r>
    </w:p>
    <w:p w:rsidR="003D3E53" w:rsidRPr="003D3E53" w:rsidRDefault="003D3E53" w:rsidP="003D3E53">
      <w:pPr>
        <w:rPr>
          <w:lang w:val="es-ES_tradnl"/>
        </w:rPr>
      </w:pPr>
      <w:r w:rsidRPr="003D3E53">
        <w:rPr>
          <w:lang w:val="es-ES_tradnl"/>
        </w:rPr>
        <w:t>La planificación urbanística de Alicante llevó a la Consellería de Infraestructuras y Transporte (CIT) a plantear el encauzamiento del tramo siguiente, lo que implicó la redacción del proyecto de construcción “Prolongación del encauzamiento del barranco de las Ovejas desde Rincón de León hasta la autovía A7”, redactado por Técnica y Proyectos, S.A. en diciembre de 2005.</w:t>
      </w:r>
    </w:p>
    <w:p w:rsidR="003D3E53" w:rsidRPr="003D3E53" w:rsidRDefault="003D3E53" w:rsidP="003D3E53">
      <w:pPr>
        <w:rPr>
          <w:lang w:val="es-ES_tradnl"/>
        </w:rPr>
      </w:pPr>
      <w:r w:rsidRPr="003D3E53">
        <w:rPr>
          <w:lang w:val="es-ES_tradnl"/>
        </w:rPr>
        <w:t xml:space="preserve">En el año 2009, con motivo del Plan de empleo a la inversión productiva en municipios de la Comunidad Valenciana, el Ayuntamiento de Alicante encargó a Técnica y Proyectos, S.A. (TYPSA) la redacción de un Proyecto básico que contemplara, de acuerdo con el presupuesto disponible, el tramo bajo de las conjunto de actuaciones recogidas en el “Proyecto de nuevo encauzamiento del barranco de las Ovejas (Alicante)”, anteriormente citado. </w:t>
      </w:r>
    </w:p>
    <w:p w:rsidR="003D3E53" w:rsidRDefault="003D3E53" w:rsidP="003D3E53">
      <w:pPr>
        <w:rPr>
          <w:lang w:val="es-ES_tradnl"/>
        </w:rPr>
      </w:pPr>
      <w:r w:rsidRPr="003D3E53">
        <w:rPr>
          <w:lang w:val="es-ES_tradnl"/>
        </w:rPr>
        <w:t>Dicho Proyecto básico, con el mismo título que el proyecto</w:t>
      </w:r>
      <w:r>
        <w:rPr>
          <w:lang w:val="es-ES_tradnl"/>
        </w:rPr>
        <w:t xml:space="preserve"> vigente</w:t>
      </w:r>
      <w:r w:rsidRPr="003D3E53">
        <w:rPr>
          <w:lang w:val="es-ES_tradnl"/>
        </w:rPr>
        <w:t>, “Acondicionamiento del barranco de las Ovejas en su tramo final (P.K. 0+457 hasta desembocadura) (Alicante)”, se presentó en abril de 2009, y es el documento que s</w:t>
      </w:r>
      <w:r>
        <w:rPr>
          <w:lang w:val="es-ES_tradnl"/>
        </w:rPr>
        <w:t>i</w:t>
      </w:r>
      <w:r w:rsidRPr="003D3E53">
        <w:rPr>
          <w:lang w:val="es-ES_tradnl"/>
        </w:rPr>
        <w:t>rvi</w:t>
      </w:r>
      <w:r>
        <w:rPr>
          <w:lang w:val="es-ES_tradnl"/>
        </w:rPr>
        <w:t>ó</w:t>
      </w:r>
      <w:r w:rsidRPr="003D3E53">
        <w:rPr>
          <w:lang w:val="es-ES_tradnl"/>
        </w:rPr>
        <w:t xml:space="preserve"> de base para la definición del alcance del proyecto</w:t>
      </w:r>
      <w:r>
        <w:rPr>
          <w:lang w:val="es-ES_tradnl"/>
        </w:rPr>
        <w:t xml:space="preserve"> vigente</w:t>
      </w:r>
      <w:r w:rsidRPr="003D3E53">
        <w:rPr>
          <w:lang w:val="es-ES_tradnl"/>
        </w:rPr>
        <w:t xml:space="preserve">. Por lo tanto, el proyecto </w:t>
      </w:r>
      <w:r>
        <w:rPr>
          <w:lang w:val="es-ES_tradnl"/>
        </w:rPr>
        <w:t>vigente</w:t>
      </w:r>
      <w:r w:rsidRPr="003D3E53">
        <w:rPr>
          <w:lang w:val="es-ES_tradnl"/>
        </w:rPr>
        <w:t xml:space="preserve"> se trata de un desglosado, tramo bajo de la desembocadura, del proyecto constructivo redactado en mayo de 2002 con el título “Proyecto de nuevo encauzamiento del barranco de las Ovejas (Alicante)”.</w:t>
      </w:r>
    </w:p>
    <w:p w:rsidR="003D3E53" w:rsidRDefault="003D3E53" w:rsidP="003D3E53">
      <w:pPr>
        <w:rPr>
          <w:lang w:val="es-ES_tradnl"/>
        </w:rPr>
      </w:pPr>
      <w:r>
        <w:rPr>
          <w:lang w:val="es-ES_tradnl"/>
        </w:rPr>
        <w:t>Por los motivos expuestos en el apartado 2 de esta Memoria, se procede ahora a la redacción del “</w:t>
      </w:r>
      <w:r w:rsidRPr="00CA56F2">
        <w:rPr>
          <w:i/>
          <w:lang w:val="es-ES_tradnl"/>
        </w:rPr>
        <w:t xml:space="preserve">Proyecto modificado nº 1 al de </w:t>
      </w:r>
      <w:r w:rsidR="00CA56F2" w:rsidRPr="00CA56F2">
        <w:rPr>
          <w:i/>
          <w:lang w:val="es-ES_tradnl"/>
        </w:rPr>
        <w:t>Acondicionamiento del barranco de las Ovejas en su tramo final (P.K. 0+457 hasta desembocadura) (Alicante)</w:t>
      </w:r>
      <w:r w:rsidR="00CA56F2">
        <w:rPr>
          <w:lang w:val="es-ES_tradnl"/>
        </w:rPr>
        <w:t>”.</w:t>
      </w:r>
    </w:p>
    <w:p w:rsidR="00CA56F2" w:rsidRDefault="00CA56F2" w:rsidP="003D3E53">
      <w:pPr>
        <w:rPr>
          <w:lang w:val="es-ES_tradnl"/>
        </w:rPr>
      </w:pPr>
    </w:p>
    <w:p w:rsidR="00CA56F2" w:rsidRDefault="00CA56F2" w:rsidP="00CA56F2">
      <w:pPr>
        <w:pStyle w:val="Ttulo2"/>
      </w:pPr>
      <w:bookmarkStart w:id="15" w:name="_Toc324258232"/>
      <w:r>
        <w:t>Descripción de la zona de actuación</w:t>
      </w:r>
      <w:bookmarkEnd w:id="15"/>
    </w:p>
    <w:p w:rsidR="00CA56F2" w:rsidRDefault="00F749BF" w:rsidP="00CA56F2">
      <w:pPr>
        <w:rPr>
          <w:lang w:val="es-ES_tradnl"/>
        </w:rPr>
      </w:pPr>
      <w:r w:rsidRPr="00F749BF">
        <w:rPr>
          <w:lang w:val="es-ES_tradnl"/>
        </w:rPr>
        <w:t>Actualmente el barranco se encuentra encauzado en e</w:t>
      </w:r>
      <w:r>
        <w:rPr>
          <w:lang w:val="es-ES_tradnl"/>
        </w:rPr>
        <w:t>l tramo comprendido entre la en</w:t>
      </w:r>
      <w:r w:rsidRPr="00F749BF">
        <w:rPr>
          <w:lang w:val="es-ES_tradnl"/>
        </w:rPr>
        <w:t>trega al mar y aguas arriba del puente de la calle Paraguay, aproximadamente 460 m. La sección tipo está formada por solera de escollera y cajeros verticales formados por muros de hormigón armado. Está provista de un cauce de aguas bajas que comienza en el cuenco de San Gabriel, justo aguas arriba de la estructura de la calle Paraguay, y finaliza en la entrega al mar. La desembocadura al mar se encuentra junto a la dársena pesquera del puerto de Alicante y está protegida por dos espigones de escollera. El espigón de la margen derecha cuenta con una de longitud aproximada de 200 m, mientras que el de la margen izquierda se extiende del orden de 400 m.</w:t>
      </w:r>
    </w:p>
    <w:p w:rsidR="00F749BF" w:rsidRDefault="00F749BF" w:rsidP="00F749BF"/>
    <w:p w:rsidR="00F749BF" w:rsidRDefault="007F0ACB" w:rsidP="00F749BF">
      <w:pPr>
        <w:jc w:val="center"/>
      </w:pPr>
      <w:r w:rsidRPr="007F0ACB">
        <w:rPr>
          <w:noProof/>
          <w:sz w:val="16"/>
          <w:szCs w:val="16"/>
        </w:rPr>
        <w:lastRenderedPageBreak/>
        <w:pict>
          <v:shapetype id="_x0000_t202" coordsize="21600,21600" o:spt="202" path="m,l,21600r21600,l21600,xe">
            <v:stroke joinstyle="miter"/>
            <v:path gradientshapeok="t" o:connecttype="rect"/>
          </v:shapetype>
          <v:shape id="_x0000_s1027" type="#_x0000_t202" style="position:absolute;left:0;text-align:left;margin-left:294.25pt;margin-top:52.7pt;width:75.05pt;height:32.9pt;z-index:251660288" strokeweight=".25pt">
            <v:textbox style="mso-next-textbox:#_x0000_s1027">
              <w:txbxContent>
                <w:p w:rsidR="006056E2" w:rsidRPr="0080383B" w:rsidRDefault="006056E2" w:rsidP="00F749BF">
                  <w:pPr>
                    <w:spacing w:before="120" w:after="0"/>
                    <w:rPr>
                      <w:b/>
                      <w:sz w:val="18"/>
                      <w:szCs w:val="18"/>
                    </w:rPr>
                  </w:pPr>
                  <w:r w:rsidRPr="0080383B">
                    <w:rPr>
                      <w:b/>
                      <w:sz w:val="18"/>
                      <w:szCs w:val="18"/>
                    </w:rPr>
                    <w:t>Astilleros</w:t>
                  </w:r>
                </w:p>
              </w:txbxContent>
            </v:textbox>
          </v:shape>
        </w:pict>
      </w:r>
      <w:r w:rsidRPr="007F0ACB">
        <w:rPr>
          <w:noProof/>
          <w:sz w:val="16"/>
          <w:szCs w:val="16"/>
        </w:rPr>
        <w:pict>
          <v:shape id="_x0000_s1029" type="#_x0000_t202" style="position:absolute;left:0;text-align:left;margin-left:57.55pt;margin-top:95.15pt;width:90pt;height:36pt;z-index:251662336" strokeweight=".25pt">
            <v:textbox style="mso-next-textbox:#_x0000_s1029">
              <w:txbxContent>
                <w:p w:rsidR="006056E2" w:rsidRPr="0080383B" w:rsidRDefault="006056E2" w:rsidP="00F749BF">
                  <w:pPr>
                    <w:spacing w:before="120" w:after="0"/>
                    <w:jc w:val="center"/>
                    <w:rPr>
                      <w:b/>
                      <w:sz w:val="18"/>
                      <w:szCs w:val="18"/>
                    </w:rPr>
                  </w:pPr>
                  <w:r w:rsidRPr="0080383B">
                    <w:rPr>
                      <w:b/>
                      <w:sz w:val="18"/>
                      <w:szCs w:val="18"/>
                    </w:rPr>
                    <w:t>Barranco de las Ovejas</w:t>
                  </w:r>
                </w:p>
              </w:txbxContent>
            </v:textbox>
          </v:shape>
        </w:pict>
      </w:r>
      <w:r w:rsidRPr="007F0ACB">
        <w:rPr>
          <w:noProof/>
          <w:sz w:val="16"/>
          <w:szCs w:val="16"/>
        </w:rPr>
        <w:pict>
          <v:shape id="_x0000_s1028" type="#_x0000_t202" style="position:absolute;left:0;text-align:left;margin-left:336.25pt;margin-top:120.8pt;width:1in;height:36pt;z-index:251661312" strokeweight=".25pt">
            <v:textbox style="mso-next-textbox:#_x0000_s1028">
              <w:txbxContent>
                <w:p w:rsidR="006056E2" w:rsidRPr="0080383B" w:rsidRDefault="006056E2" w:rsidP="00F749BF">
                  <w:pPr>
                    <w:spacing w:before="120" w:after="0"/>
                    <w:jc w:val="center"/>
                    <w:rPr>
                      <w:b/>
                      <w:sz w:val="18"/>
                      <w:szCs w:val="18"/>
                    </w:rPr>
                  </w:pPr>
                  <w:r w:rsidRPr="0080383B">
                    <w:rPr>
                      <w:b/>
                      <w:sz w:val="18"/>
                      <w:szCs w:val="18"/>
                    </w:rPr>
                    <w:t>Dársena pesquera</w:t>
                  </w:r>
                </w:p>
              </w:txbxContent>
            </v:textbox>
          </v:shape>
        </w:pict>
      </w:r>
      <w:r w:rsidRPr="007F0ACB">
        <w:rPr>
          <w:noProof/>
          <w:sz w:val="16"/>
          <w:szCs w:val="16"/>
        </w:rPr>
        <w:pict>
          <v:line id="_x0000_s1030" style="position:absolute;left:0;text-align:left;flip:y;z-index:251663360" from="148.6pt,99.4pt" to="177.1pt,111.4pt" strokeweight="1.75pt">
            <v:stroke endarrow="block"/>
          </v:line>
        </w:pict>
      </w:r>
      <w:r w:rsidR="00F749BF">
        <w:rPr>
          <w:noProof/>
        </w:rPr>
        <w:drawing>
          <wp:inline distT="0" distB="0" distL="0" distR="0">
            <wp:extent cx="5036185" cy="3548380"/>
            <wp:effectExtent l="19050" t="19050" r="12065" b="1397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srcRect t="9052" b="9143"/>
                    <a:stretch>
                      <a:fillRect/>
                    </a:stretch>
                  </pic:blipFill>
                  <pic:spPr bwMode="auto">
                    <a:xfrm>
                      <a:off x="0" y="0"/>
                      <a:ext cx="5036185" cy="3548380"/>
                    </a:xfrm>
                    <a:prstGeom prst="rect">
                      <a:avLst/>
                    </a:prstGeom>
                    <a:noFill/>
                    <a:ln w="6350" cmpd="sng">
                      <a:solidFill>
                        <a:srgbClr val="000000"/>
                      </a:solidFill>
                      <a:miter lim="800000"/>
                      <a:headEnd/>
                      <a:tailEnd/>
                    </a:ln>
                    <a:effectLst/>
                  </pic:spPr>
                </pic:pic>
              </a:graphicData>
            </a:graphic>
          </wp:inline>
        </w:drawing>
      </w:r>
    </w:p>
    <w:p w:rsidR="00F749BF" w:rsidRDefault="00F749BF" w:rsidP="00F749BF">
      <w:pPr>
        <w:jc w:val="center"/>
      </w:pPr>
      <w:r w:rsidRPr="00EA653D">
        <w:t xml:space="preserve">Vista actual del tramo </w:t>
      </w:r>
      <w:r>
        <w:t>de actuación</w:t>
      </w:r>
    </w:p>
    <w:p w:rsidR="00F749BF" w:rsidRPr="00F749BF" w:rsidRDefault="00F749BF" w:rsidP="00CA56F2"/>
    <w:p w:rsidR="003A4F30" w:rsidRDefault="00ED7EF1" w:rsidP="00ED7EF1">
      <w:pPr>
        <w:pStyle w:val="Ttulo2"/>
      </w:pPr>
      <w:bookmarkStart w:id="16" w:name="_Toc324258233"/>
      <w:r w:rsidRPr="00ED7EF1">
        <w:t>Descripción general de las obras y justificación de la solución adoptada</w:t>
      </w:r>
      <w:bookmarkEnd w:id="16"/>
    </w:p>
    <w:p w:rsidR="00ED7EF1" w:rsidRDefault="00ED7EF1" w:rsidP="00ED7EF1">
      <w:pPr>
        <w:rPr>
          <w:lang w:val="es-ES_tradnl"/>
        </w:rPr>
      </w:pPr>
      <w:r w:rsidRPr="00ED7EF1">
        <w:rPr>
          <w:lang w:val="es-ES_tradnl"/>
        </w:rPr>
        <w:t xml:space="preserve">Las actuaciones </w:t>
      </w:r>
      <w:r w:rsidR="0034649A">
        <w:rPr>
          <w:lang w:val="es-ES_tradnl"/>
        </w:rPr>
        <w:t xml:space="preserve">de acondicionamiento </w:t>
      </w:r>
      <w:r w:rsidRPr="00ED7EF1">
        <w:rPr>
          <w:lang w:val="es-ES_tradnl"/>
        </w:rPr>
        <w:t>comienzan en el cuenco existente de San Gabriel, aguas arriba del puente de la calle Paraguay, y finalizan en la entrega al mar, aguas abajo del puente del ferrocarril (zona de los espigones).</w:t>
      </w:r>
      <w:r w:rsidR="0034649A">
        <w:rPr>
          <w:lang w:val="es-ES_tradnl"/>
        </w:rPr>
        <w:t xml:space="preserve"> Además, se proyecta el dragado del tramo marino de la desembocadura entre los dos espigones existentes.</w:t>
      </w:r>
    </w:p>
    <w:p w:rsidR="00ED7EF1" w:rsidRPr="00ED7EF1" w:rsidRDefault="00806E6C" w:rsidP="00ED7EF1">
      <w:pPr>
        <w:rPr>
          <w:lang w:val="es-ES_tradnl"/>
        </w:rPr>
      </w:pPr>
      <w:r>
        <w:rPr>
          <w:lang w:val="es-ES_tradnl"/>
        </w:rPr>
        <w:t>El alcance y detalle de las actuaciones previstas queda suficientemente descrito en el resto de documentos de que se compone el presente proyecto. En cualquier caso, a</w:t>
      </w:r>
      <w:r w:rsidR="00ED7EF1" w:rsidRPr="00ED7EF1">
        <w:rPr>
          <w:lang w:val="es-ES_tradnl"/>
        </w:rPr>
        <w:t xml:space="preserve"> continuación se </w:t>
      </w:r>
      <w:r>
        <w:rPr>
          <w:lang w:val="es-ES_tradnl"/>
        </w:rPr>
        <w:t>efectúa una sucinta descripción de</w:t>
      </w:r>
      <w:r w:rsidR="00ED7EF1" w:rsidRPr="00ED7EF1">
        <w:rPr>
          <w:lang w:val="es-ES_tradnl"/>
        </w:rPr>
        <w:t xml:space="preserve"> las distintas actuaciones previstas:</w:t>
      </w:r>
    </w:p>
    <w:p w:rsidR="00ED7EF1" w:rsidRDefault="00ED7EF1" w:rsidP="00ED7EF1">
      <w:pPr>
        <w:pStyle w:val="Prrafodelista"/>
        <w:numPr>
          <w:ilvl w:val="0"/>
          <w:numId w:val="10"/>
        </w:numPr>
        <w:spacing w:before="120" w:after="120" w:line="240" w:lineRule="auto"/>
        <w:ind w:left="703" w:hanging="703"/>
        <w:rPr>
          <w:lang w:val="es-ES_tradnl"/>
        </w:rPr>
      </w:pPr>
      <w:r w:rsidRPr="00ED7EF1">
        <w:rPr>
          <w:lang w:val="es-ES_tradnl"/>
        </w:rPr>
        <w:t>Dado que el tramo de barranco se encuentra en zona urbana consolidada, no es posible la ampliación del ancho del encauzamiento, por lo que el aumento de la capacidad de desagüe se lleva a cabo a base de rebajar la cota de la rasante actual por debajo de la cota 0</w:t>
      </w:r>
      <w:r>
        <w:rPr>
          <w:lang w:val="es-ES_tradnl"/>
        </w:rPr>
        <w:t>,</w:t>
      </w:r>
      <w:r w:rsidRPr="00ED7EF1">
        <w:rPr>
          <w:lang w:val="es-ES_tradnl"/>
        </w:rPr>
        <w:t xml:space="preserve">00.  Esto conlleva la entrada directa del mar hasta el </w:t>
      </w:r>
      <w:r>
        <w:rPr>
          <w:lang w:val="es-ES_tradnl"/>
        </w:rPr>
        <w:t>c</w:t>
      </w:r>
      <w:r w:rsidRPr="00ED7EF1">
        <w:rPr>
          <w:lang w:val="es-ES_tradnl"/>
        </w:rPr>
        <w:t>uenco amortiguador de San Gabriel, lo que per</w:t>
      </w:r>
      <w:r>
        <w:rPr>
          <w:lang w:val="es-ES_tradnl"/>
        </w:rPr>
        <w:t>mite a la vez lograr la elimina</w:t>
      </w:r>
      <w:r w:rsidRPr="00ED7EF1">
        <w:rPr>
          <w:lang w:val="es-ES_tradnl"/>
        </w:rPr>
        <w:t>ción de los problemas de malos olores existentes</w:t>
      </w:r>
      <w:r w:rsidR="001E4CCC">
        <w:rPr>
          <w:lang w:val="es-ES_tradnl"/>
        </w:rPr>
        <w:t xml:space="preserve"> por los depósitos que se producen actualmente en el cauce</w:t>
      </w:r>
      <w:r w:rsidRPr="00ED7EF1">
        <w:rPr>
          <w:lang w:val="es-ES_tradnl"/>
        </w:rPr>
        <w:t>.</w:t>
      </w:r>
    </w:p>
    <w:p w:rsidR="0034649A" w:rsidRDefault="0034649A" w:rsidP="0034649A">
      <w:pPr>
        <w:pStyle w:val="Prrafodelista"/>
        <w:spacing w:before="120" w:after="120" w:line="240" w:lineRule="auto"/>
        <w:ind w:left="703"/>
        <w:rPr>
          <w:lang w:val="es-ES_tradnl"/>
        </w:rPr>
      </w:pPr>
    </w:p>
    <w:p w:rsidR="0034649A" w:rsidRDefault="0034649A" w:rsidP="00ED7EF1">
      <w:pPr>
        <w:pStyle w:val="Prrafodelista"/>
        <w:numPr>
          <w:ilvl w:val="0"/>
          <w:numId w:val="10"/>
        </w:numPr>
        <w:spacing w:before="120" w:after="120" w:line="240" w:lineRule="auto"/>
        <w:ind w:left="703" w:hanging="703"/>
        <w:rPr>
          <w:lang w:val="es-ES_tradnl"/>
        </w:rPr>
      </w:pPr>
      <w:r>
        <w:rPr>
          <w:lang w:val="es-ES_tradnl"/>
        </w:rPr>
        <w:t xml:space="preserve">La rasante proyectada en el tramo terrestre y bajo los puentes de la desembocadura es idéntica a la prevista en el proyecto vigente, situándose en el tramo bajo a la cota -2,50 m hasta el pie del creager de entrega al mar, a la -2,00 m desde aguas arriba de éste hasta </w:t>
      </w:r>
      <w:r w:rsidR="00806E6C">
        <w:rPr>
          <w:lang w:val="es-ES_tradnl"/>
        </w:rPr>
        <w:t xml:space="preserve">el pie de </w:t>
      </w:r>
      <w:r>
        <w:rPr>
          <w:lang w:val="es-ES_tradnl"/>
        </w:rPr>
        <w:t>la rápida</w:t>
      </w:r>
      <w:r w:rsidR="00806E6C">
        <w:rPr>
          <w:lang w:val="es-ES_tradnl"/>
        </w:rPr>
        <w:t xml:space="preserve">, y a la cota -1,00 </w:t>
      </w:r>
      <w:r w:rsidR="007609B2">
        <w:rPr>
          <w:lang w:val="es-ES_tradnl"/>
        </w:rPr>
        <w:t xml:space="preserve">m </w:t>
      </w:r>
      <w:r w:rsidR="00806E6C">
        <w:rPr>
          <w:lang w:val="es-ES_tradnl"/>
        </w:rPr>
        <w:t>desde aguas arriba de ésta hasta el pie del creager de San Gabriel.</w:t>
      </w:r>
    </w:p>
    <w:p w:rsidR="00A20F5B" w:rsidRPr="00A20F5B" w:rsidRDefault="00A20F5B" w:rsidP="00A20F5B">
      <w:pPr>
        <w:pStyle w:val="Prrafodelista"/>
        <w:numPr>
          <w:ilvl w:val="0"/>
          <w:numId w:val="10"/>
        </w:numPr>
        <w:spacing w:before="120" w:after="120" w:line="240" w:lineRule="auto"/>
        <w:ind w:left="703" w:hanging="703"/>
        <w:rPr>
          <w:lang w:val="es-ES_tradnl"/>
        </w:rPr>
      </w:pPr>
      <w:r w:rsidRPr="00A20F5B">
        <w:rPr>
          <w:lang w:val="es-ES_tradnl"/>
        </w:rPr>
        <w:lastRenderedPageBreak/>
        <w:t xml:space="preserve">Se ha introducido una modificación en la geometría en planta consistente en el cambio de la posición del muro cajero de la margen derecha en los 200 m finales. En el proyecto vigente, el nuevo muro está proyectado siguiendo las mismas alineaciones que tiene actualmente el murete situado tras la mota. Al eliminar ésta, dichas alineaciones quebradas producirían que el ancho del cauce no aumentase de forma progresiva hacia la desembocadura, con los problemas de inestabilidad en el flujo que ello conlleva. Por tanto, se ha introducido en el modelo </w:t>
      </w:r>
      <w:r>
        <w:rPr>
          <w:lang w:val="es-ES_tradnl"/>
        </w:rPr>
        <w:t xml:space="preserve">matemático que ha realizado la UPV </w:t>
      </w:r>
      <w:r w:rsidRPr="00A20F5B">
        <w:rPr>
          <w:lang w:val="es-ES_tradnl"/>
        </w:rPr>
        <w:t xml:space="preserve">la modificación consistente en sustituir dichos quiebros por una única alineación, habiéndose verificado con la modelación matemática la bondad del funcionamiento hidráulico, con un comportamiento mejor que el del diseño inicialmente proyectado. </w:t>
      </w:r>
      <w:r>
        <w:rPr>
          <w:lang w:val="es-ES_tradnl"/>
        </w:rPr>
        <w:t>Asimismo, se ha recabado y obtenido la correspondiente Autorización para dicho cambio de la Confederación Hidrográfica del Júcar.</w:t>
      </w:r>
      <w:r w:rsidRPr="00A20F5B">
        <w:rPr>
          <w:lang w:val="es-ES_tradnl"/>
        </w:rPr>
        <w:t xml:space="preserve"> Dicha modificación presenta las siguientes características:</w:t>
      </w:r>
    </w:p>
    <w:p w:rsidR="00A20F5B" w:rsidRPr="00A20F5B" w:rsidRDefault="00A20F5B" w:rsidP="00A20F5B">
      <w:pPr>
        <w:pStyle w:val="Prrafodelista"/>
        <w:spacing w:before="120" w:after="120" w:line="240" w:lineRule="auto"/>
        <w:rPr>
          <w:lang w:val="es-ES_tradnl"/>
        </w:rPr>
      </w:pPr>
    </w:p>
    <w:p w:rsidR="00A20F5B" w:rsidRPr="00A20F5B" w:rsidRDefault="00A20F5B" w:rsidP="00A20F5B">
      <w:pPr>
        <w:pStyle w:val="Prrafodelista"/>
        <w:spacing w:before="120" w:after="120" w:line="240" w:lineRule="auto"/>
        <w:ind w:left="703"/>
        <w:rPr>
          <w:lang w:val="es-ES_tradnl"/>
        </w:rPr>
      </w:pPr>
    </w:p>
    <w:p w:rsidR="00A20F5B" w:rsidRDefault="00A20F5B" w:rsidP="00A20F5B">
      <w:pPr>
        <w:pStyle w:val="Prrafodelista"/>
        <w:numPr>
          <w:ilvl w:val="1"/>
          <w:numId w:val="10"/>
        </w:numPr>
        <w:spacing w:before="120" w:after="120" w:line="240" w:lineRule="auto"/>
        <w:rPr>
          <w:lang w:val="es-ES_tradnl"/>
        </w:rPr>
      </w:pPr>
      <w:r w:rsidRPr="00A20F5B">
        <w:rPr>
          <w:lang w:val="es-ES_tradnl"/>
        </w:rPr>
        <w:t>Se produce una apertura gradual del cauce conforme se aproxima a la desembocadura, siendo esta geometría mucho más adecuada desde el punto de vista hidráulico, tal y como ha recomendado la Universidad Politécnica de Valencia.</w:t>
      </w:r>
    </w:p>
    <w:p w:rsidR="00A20F5B" w:rsidRDefault="00A20F5B" w:rsidP="00A20F5B">
      <w:pPr>
        <w:pStyle w:val="Prrafodelista"/>
        <w:spacing w:before="120" w:after="120" w:line="240" w:lineRule="auto"/>
        <w:ind w:left="703"/>
        <w:rPr>
          <w:lang w:val="es-ES_tradnl"/>
        </w:rPr>
      </w:pPr>
    </w:p>
    <w:p w:rsidR="00A20F5B" w:rsidRPr="00A20F5B" w:rsidRDefault="00A20F5B" w:rsidP="00A20F5B">
      <w:pPr>
        <w:pStyle w:val="Prrafodelista"/>
        <w:numPr>
          <w:ilvl w:val="1"/>
          <w:numId w:val="10"/>
        </w:numPr>
        <w:spacing w:before="120" w:after="120" w:line="240" w:lineRule="auto"/>
        <w:rPr>
          <w:lang w:val="es-ES_tradnl"/>
        </w:rPr>
      </w:pPr>
      <w:r w:rsidRPr="00A20F5B">
        <w:rPr>
          <w:lang w:val="es-ES_tradnl"/>
        </w:rPr>
        <w:t>La sustitución de la mota por un cajero vertical supone la ampliación de la sección hidráulica, contando el cauce ahora con un ancho efectivo de paso mayor, al eliminarse el talud.</w:t>
      </w:r>
    </w:p>
    <w:p w:rsidR="00A20F5B" w:rsidRPr="00A20F5B" w:rsidRDefault="00A20F5B" w:rsidP="00A20F5B">
      <w:pPr>
        <w:pStyle w:val="Prrafodelista"/>
        <w:spacing w:before="120" w:after="120" w:line="240" w:lineRule="auto"/>
        <w:ind w:left="703"/>
        <w:rPr>
          <w:lang w:val="es-ES_tradnl"/>
        </w:rPr>
      </w:pPr>
    </w:p>
    <w:p w:rsidR="00A20F5B" w:rsidRPr="00A20F5B" w:rsidRDefault="00A20F5B" w:rsidP="00A20F5B">
      <w:pPr>
        <w:pStyle w:val="Prrafodelista"/>
        <w:numPr>
          <w:ilvl w:val="1"/>
          <w:numId w:val="10"/>
        </w:numPr>
        <w:spacing w:before="120" w:after="120" w:line="240" w:lineRule="auto"/>
        <w:rPr>
          <w:lang w:val="es-ES_tradnl"/>
        </w:rPr>
      </w:pPr>
      <w:r w:rsidRPr="00A20F5B">
        <w:rPr>
          <w:lang w:val="es-ES_tradnl"/>
        </w:rPr>
        <w:t>Dado que la cota de coronación de los cajeros actuales responde a criterios de compatibilidad con los elementos urbanísticos adyacentes y no hidráulicos, se dispone de unos resguardos más que holgados (2,50 m en el peor de los casos, según el informe de la UPV) para admitir el pequeño estrechamiento de la sección que se produce con la modificación pretendida.</w:t>
      </w:r>
    </w:p>
    <w:p w:rsidR="00A20F5B" w:rsidRPr="00A20F5B" w:rsidRDefault="00A20F5B" w:rsidP="00A20F5B">
      <w:pPr>
        <w:pStyle w:val="Prrafodelista"/>
        <w:spacing w:before="120" w:after="120" w:line="240" w:lineRule="auto"/>
        <w:rPr>
          <w:lang w:val="es-ES_tradnl"/>
        </w:rPr>
      </w:pPr>
    </w:p>
    <w:p w:rsidR="00A20F5B" w:rsidRPr="00A20F5B" w:rsidRDefault="00A20F5B" w:rsidP="00A20F5B">
      <w:pPr>
        <w:pStyle w:val="Prrafodelista"/>
        <w:numPr>
          <w:ilvl w:val="1"/>
          <w:numId w:val="10"/>
        </w:numPr>
        <w:spacing w:before="120" w:after="120" w:line="240" w:lineRule="auto"/>
        <w:rPr>
          <w:lang w:val="es-ES_tradnl"/>
        </w:rPr>
      </w:pPr>
      <w:r w:rsidRPr="00A20F5B">
        <w:rPr>
          <w:lang w:val="es-ES_tradnl"/>
        </w:rPr>
        <w:t>Por otra parte, y de acuerdo con los resultados obtenidos por la UPV, la cota de la lámina de agua en esta zona es prácticamente idéntica a la que se produciría para el caudal de diseño con la geometría inicial proyectada.</w:t>
      </w:r>
    </w:p>
    <w:p w:rsidR="00A20F5B" w:rsidRPr="00A20F5B" w:rsidRDefault="00A20F5B" w:rsidP="00A20F5B">
      <w:pPr>
        <w:pStyle w:val="Prrafodelista"/>
        <w:spacing w:before="120" w:after="120" w:line="240" w:lineRule="auto"/>
        <w:rPr>
          <w:lang w:val="es-ES_tradnl"/>
        </w:rPr>
      </w:pPr>
    </w:p>
    <w:p w:rsidR="00A20F5B" w:rsidRPr="00A20F5B" w:rsidRDefault="00A20F5B" w:rsidP="00A20F5B">
      <w:pPr>
        <w:pStyle w:val="Prrafodelista"/>
        <w:numPr>
          <w:ilvl w:val="1"/>
          <w:numId w:val="10"/>
        </w:numPr>
        <w:spacing w:before="120" w:after="120" w:line="240" w:lineRule="auto"/>
        <w:rPr>
          <w:lang w:val="es-ES_tradnl"/>
        </w:rPr>
      </w:pPr>
      <w:r w:rsidRPr="00A20F5B">
        <w:rPr>
          <w:lang w:val="es-ES_tradnl"/>
        </w:rPr>
        <w:t>Todos los cálculos, tanto los efectuados en el proyecto primitivo como los actuales, se han realizado para un periodo de retorno T=200 años. La amplitud de los resguardos indica que los caudales que desbordasen la sección corresponderían a periodos de retorno mucho mayores.</w:t>
      </w:r>
    </w:p>
    <w:p w:rsidR="00A20F5B" w:rsidRPr="00A20F5B" w:rsidRDefault="00A20F5B" w:rsidP="00A20F5B">
      <w:pPr>
        <w:pStyle w:val="Prrafodelista"/>
        <w:spacing w:before="120" w:after="120" w:line="240" w:lineRule="auto"/>
        <w:rPr>
          <w:lang w:val="es-ES_tradnl"/>
        </w:rPr>
      </w:pPr>
    </w:p>
    <w:p w:rsidR="00A20F5B" w:rsidRPr="00A20F5B" w:rsidRDefault="00A20F5B" w:rsidP="00A20F5B">
      <w:pPr>
        <w:pStyle w:val="Prrafodelista"/>
        <w:numPr>
          <w:ilvl w:val="1"/>
          <w:numId w:val="10"/>
        </w:numPr>
        <w:spacing w:before="120" w:after="120" w:line="240" w:lineRule="auto"/>
        <w:rPr>
          <w:lang w:val="es-ES_tradnl"/>
        </w:rPr>
      </w:pPr>
      <w:r w:rsidRPr="00A20F5B">
        <w:rPr>
          <w:lang w:val="es-ES_tradnl"/>
        </w:rPr>
        <w:t>Con esta solución, que al no modificar el murete existente se puede ejecutar con pantallas, evita la producción de las importantes afecciones que de otra forma se producirían sobre los edificios, la pista de skate, viales y diversos servicios existentes en la zona.</w:t>
      </w:r>
    </w:p>
    <w:p w:rsidR="00A20F5B" w:rsidRPr="00A20F5B" w:rsidRDefault="00A20F5B" w:rsidP="00A20F5B">
      <w:pPr>
        <w:pStyle w:val="Prrafodelista"/>
        <w:spacing w:before="120" w:after="120" w:line="240" w:lineRule="auto"/>
        <w:rPr>
          <w:lang w:val="es-ES_tradnl"/>
        </w:rPr>
      </w:pPr>
    </w:p>
    <w:p w:rsidR="00A20F5B" w:rsidRPr="00A20F5B" w:rsidRDefault="00A20F5B" w:rsidP="00A20F5B">
      <w:pPr>
        <w:pStyle w:val="Prrafodelista"/>
        <w:numPr>
          <w:ilvl w:val="1"/>
          <w:numId w:val="10"/>
        </w:numPr>
        <w:spacing w:before="120" w:after="120" w:line="240" w:lineRule="auto"/>
        <w:rPr>
          <w:lang w:val="es-ES_tradnl"/>
        </w:rPr>
      </w:pPr>
      <w:r w:rsidRPr="00A20F5B">
        <w:rPr>
          <w:lang w:val="es-ES_tradnl"/>
        </w:rPr>
        <w:t>La nueva alineación única discurre por la banda actualmente ocupada por la mota, por lo que no se invade en ningún momento el espacio correspondiente al cauce.</w:t>
      </w:r>
    </w:p>
    <w:p w:rsidR="00806E6C" w:rsidRPr="00806E6C" w:rsidRDefault="00806E6C" w:rsidP="00806E6C">
      <w:pPr>
        <w:pStyle w:val="Prrafodelista"/>
        <w:rPr>
          <w:lang w:val="es-ES_tradnl"/>
        </w:rPr>
      </w:pPr>
    </w:p>
    <w:p w:rsidR="00E02A0B" w:rsidRDefault="00E02A0B">
      <w:pPr>
        <w:tabs>
          <w:tab w:val="clear" w:pos="709"/>
        </w:tabs>
        <w:jc w:val="left"/>
        <w:rPr>
          <w:lang w:val="es-ES_tradnl"/>
        </w:rPr>
      </w:pPr>
      <w:r>
        <w:rPr>
          <w:lang w:val="es-ES_tradnl"/>
        </w:rPr>
        <w:br w:type="page"/>
      </w:r>
    </w:p>
    <w:p w:rsidR="00806E6C" w:rsidRDefault="00806E6C" w:rsidP="00ED7EF1">
      <w:pPr>
        <w:pStyle w:val="Prrafodelista"/>
        <w:numPr>
          <w:ilvl w:val="0"/>
          <w:numId w:val="10"/>
        </w:numPr>
        <w:spacing w:before="120" w:after="120" w:line="240" w:lineRule="auto"/>
        <w:ind w:left="703" w:hanging="703"/>
        <w:rPr>
          <w:lang w:val="es-ES_tradnl"/>
        </w:rPr>
      </w:pPr>
      <w:r>
        <w:rPr>
          <w:lang w:val="es-ES_tradnl"/>
        </w:rPr>
        <w:lastRenderedPageBreak/>
        <w:t>Se proyecta el dragado del tramo entre espigones a la cota -3,50 m, 0,50 m más alto que lo previsto en el proyecto vigente, de acuerdo con el informe emitido por la UPV</w:t>
      </w:r>
      <w:r w:rsidR="00E02A0B">
        <w:rPr>
          <w:lang w:val="es-ES_tradnl"/>
        </w:rPr>
        <w:t>, dejando sendas bermas laterales de 6,00 m de ancho dragadas a la cota -2,50 m, para evitar que se pueda producir el descalce del pie de ambas escolleras</w:t>
      </w:r>
      <w:r>
        <w:rPr>
          <w:lang w:val="es-ES_tradnl"/>
        </w:rPr>
        <w:t>.</w:t>
      </w:r>
    </w:p>
    <w:p w:rsidR="00E02A0B" w:rsidRDefault="00E02A0B" w:rsidP="00E02A0B">
      <w:pPr>
        <w:pStyle w:val="Prrafodelista"/>
        <w:spacing w:before="120" w:after="120" w:line="240" w:lineRule="auto"/>
        <w:ind w:left="703"/>
        <w:rPr>
          <w:lang w:val="es-ES_tradnl"/>
        </w:rPr>
      </w:pPr>
    </w:p>
    <w:p w:rsidR="00ED7EF1" w:rsidRDefault="00ED7EF1" w:rsidP="00ED7EF1">
      <w:pPr>
        <w:pStyle w:val="Prrafodelista"/>
        <w:numPr>
          <w:ilvl w:val="0"/>
          <w:numId w:val="10"/>
        </w:numPr>
        <w:spacing w:before="120" w:after="120" w:line="240" w:lineRule="auto"/>
        <w:ind w:left="703" w:hanging="703"/>
        <w:rPr>
          <w:lang w:val="es-ES_tradnl"/>
        </w:rPr>
      </w:pPr>
      <w:r w:rsidRPr="00ED7EF1">
        <w:rPr>
          <w:lang w:val="es-ES_tradnl"/>
        </w:rPr>
        <w:t>Modificación del revestimiento de la solera del encauzamiento. Se sustituye la escollera existente por escoll</w:t>
      </w:r>
      <w:r w:rsidR="007609B2">
        <w:rPr>
          <w:lang w:val="es-ES_tradnl"/>
        </w:rPr>
        <w:t>os</w:t>
      </w:r>
      <w:r w:rsidRPr="00ED7EF1">
        <w:rPr>
          <w:lang w:val="es-ES_tradnl"/>
        </w:rPr>
        <w:t xml:space="preserve"> </w:t>
      </w:r>
      <w:r w:rsidR="007609B2">
        <w:rPr>
          <w:lang w:val="es-ES_tradnl"/>
        </w:rPr>
        <w:t>trabados</w:t>
      </w:r>
      <w:r>
        <w:rPr>
          <w:lang w:val="es-ES_tradnl"/>
        </w:rPr>
        <w:t xml:space="preserve"> con hormigón</w:t>
      </w:r>
      <w:r w:rsidR="007609B2">
        <w:rPr>
          <w:lang w:val="es-ES_tradnl"/>
        </w:rPr>
        <w:t>,</w:t>
      </w:r>
      <w:r>
        <w:rPr>
          <w:lang w:val="es-ES_tradnl"/>
        </w:rPr>
        <w:t xml:space="preserve"> </w:t>
      </w:r>
      <w:r w:rsidR="007609B2">
        <w:rPr>
          <w:lang w:val="es-ES_tradnl"/>
        </w:rPr>
        <w:t>consiguiéndose</w:t>
      </w:r>
      <w:r w:rsidRPr="00ED7EF1">
        <w:rPr>
          <w:lang w:val="es-ES_tradnl"/>
        </w:rPr>
        <w:t xml:space="preserve"> </w:t>
      </w:r>
      <w:r w:rsidR="007609B2">
        <w:rPr>
          <w:lang w:val="es-ES_tradnl"/>
        </w:rPr>
        <w:t xml:space="preserve"> </w:t>
      </w:r>
      <w:r w:rsidRPr="00ED7EF1">
        <w:rPr>
          <w:lang w:val="es-ES_tradnl"/>
        </w:rPr>
        <w:t>varios tipos de rugosidades, seleccionad</w:t>
      </w:r>
      <w:r w:rsidR="007609B2">
        <w:rPr>
          <w:lang w:val="es-ES_tradnl"/>
        </w:rPr>
        <w:t>a</w:t>
      </w:r>
      <w:r w:rsidRPr="00ED7EF1">
        <w:rPr>
          <w:lang w:val="es-ES_tradnl"/>
        </w:rPr>
        <w:t>s para conseguir un adecuado funcionamiento hidráulico.</w:t>
      </w:r>
      <w:r>
        <w:rPr>
          <w:lang w:val="es-ES_tradnl"/>
        </w:rPr>
        <w:t xml:space="preserve"> La distribución y tipología de</w:t>
      </w:r>
      <w:r w:rsidR="007609B2">
        <w:rPr>
          <w:lang w:val="es-ES_tradnl"/>
        </w:rPr>
        <w:t>l revestimiento</w:t>
      </w:r>
      <w:r>
        <w:rPr>
          <w:lang w:val="es-ES_tradnl"/>
        </w:rPr>
        <w:t xml:space="preserve"> emplead</w:t>
      </w:r>
      <w:r w:rsidR="007609B2">
        <w:rPr>
          <w:lang w:val="es-ES_tradnl"/>
        </w:rPr>
        <w:t>o</w:t>
      </w:r>
      <w:r>
        <w:rPr>
          <w:lang w:val="es-ES_tradnl"/>
        </w:rPr>
        <w:t xml:space="preserve"> en cada zona ha venido determinado en el estudio hidráulico realizado por la UPV.</w:t>
      </w:r>
    </w:p>
    <w:p w:rsidR="00ED7EF1" w:rsidRPr="00ED7EF1" w:rsidRDefault="00ED7EF1" w:rsidP="00ED7EF1">
      <w:pPr>
        <w:pStyle w:val="Prrafodelista"/>
        <w:rPr>
          <w:lang w:val="es-ES_tradnl"/>
        </w:rPr>
      </w:pPr>
    </w:p>
    <w:p w:rsidR="00ED7EF1" w:rsidRDefault="00ED7EF1" w:rsidP="00ED7EF1">
      <w:pPr>
        <w:pStyle w:val="Prrafodelista"/>
        <w:numPr>
          <w:ilvl w:val="0"/>
          <w:numId w:val="10"/>
        </w:numPr>
        <w:spacing w:before="120" w:after="120" w:line="240" w:lineRule="auto"/>
        <w:ind w:left="703" w:hanging="703"/>
        <w:rPr>
          <w:lang w:val="es-ES_tradnl"/>
        </w:rPr>
      </w:pPr>
      <w:r w:rsidRPr="00ED7EF1">
        <w:rPr>
          <w:lang w:val="es-ES_tradnl"/>
        </w:rPr>
        <w:t xml:space="preserve">Desmontaje de la </w:t>
      </w:r>
      <w:r w:rsidR="00E655C6">
        <w:rPr>
          <w:lang w:val="es-ES_tradnl"/>
        </w:rPr>
        <w:t>mota</w:t>
      </w:r>
      <w:r w:rsidRPr="00ED7EF1">
        <w:rPr>
          <w:lang w:val="es-ES_tradnl"/>
        </w:rPr>
        <w:t xml:space="preserve"> situada en la margen derecha entre </w:t>
      </w:r>
      <w:r w:rsidR="00D47923">
        <w:rPr>
          <w:lang w:val="es-ES_tradnl"/>
        </w:rPr>
        <w:t>los</w:t>
      </w:r>
      <w:r w:rsidRPr="00ED7EF1">
        <w:rPr>
          <w:lang w:val="es-ES_tradnl"/>
        </w:rPr>
        <w:t xml:space="preserve"> PK 0+017 y el PK 0+185.</w:t>
      </w:r>
    </w:p>
    <w:p w:rsidR="00ED7EF1" w:rsidRPr="00ED7EF1" w:rsidRDefault="00ED7EF1" w:rsidP="00ED7EF1">
      <w:pPr>
        <w:pStyle w:val="Prrafodelista"/>
        <w:rPr>
          <w:lang w:val="es-ES_tradnl"/>
        </w:rPr>
      </w:pPr>
    </w:p>
    <w:p w:rsidR="00ED7EF1" w:rsidRDefault="00ED7EF1" w:rsidP="00ED7EF1">
      <w:pPr>
        <w:pStyle w:val="Prrafodelista"/>
        <w:numPr>
          <w:ilvl w:val="0"/>
          <w:numId w:val="10"/>
        </w:numPr>
        <w:spacing w:before="120" w:after="120" w:line="240" w:lineRule="auto"/>
        <w:ind w:left="703" w:hanging="703"/>
        <w:rPr>
          <w:lang w:val="es-ES_tradnl"/>
        </w:rPr>
      </w:pPr>
      <w:r w:rsidRPr="00ED7EF1">
        <w:rPr>
          <w:lang w:val="es-ES_tradnl"/>
        </w:rPr>
        <w:t>Demolición del cuenco amortiguador de San Gabriel y construcción de uno nuevo, entre los PK 0+415</w:t>
      </w:r>
      <w:r w:rsidR="00D47923">
        <w:rPr>
          <w:lang w:val="es-ES_tradnl"/>
        </w:rPr>
        <w:t>,</w:t>
      </w:r>
      <w:r w:rsidRPr="00ED7EF1">
        <w:rPr>
          <w:lang w:val="es-ES_tradnl"/>
        </w:rPr>
        <w:t>63 y PK 0+442</w:t>
      </w:r>
      <w:r w:rsidR="00D47923">
        <w:rPr>
          <w:lang w:val="es-ES_tradnl"/>
        </w:rPr>
        <w:t>,</w:t>
      </w:r>
      <w:r w:rsidRPr="00ED7EF1">
        <w:rPr>
          <w:lang w:val="es-ES_tradnl"/>
        </w:rPr>
        <w:t>00, diseñado para el nuevo caudal de proyecto.</w:t>
      </w:r>
      <w:r>
        <w:rPr>
          <w:lang w:val="es-ES_tradnl"/>
        </w:rPr>
        <w:t xml:space="preserve"> Recrecido </w:t>
      </w:r>
      <w:r w:rsidR="00D47923">
        <w:rPr>
          <w:lang w:val="es-ES_tradnl"/>
        </w:rPr>
        <w:t>del creager de San Gabriel y construcción de tres filas de dientes al tresbolillo en el mismo.</w:t>
      </w:r>
    </w:p>
    <w:p w:rsidR="00ED7EF1" w:rsidRPr="00ED7EF1" w:rsidRDefault="00ED7EF1" w:rsidP="00ED7EF1">
      <w:pPr>
        <w:pStyle w:val="Prrafodelista"/>
        <w:rPr>
          <w:lang w:val="es-ES_tradnl"/>
        </w:rPr>
      </w:pPr>
    </w:p>
    <w:p w:rsidR="00ED7EF1" w:rsidRDefault="00ED7EF1" w:rsidP="00ED7EF1">
      <w:pPr>
        <w:pStyle w:val="Prrafodelista"/>
        <w:numPr>
          <w:ilvl w:val="0"/>
          <w:numId w:val="10"/>
        </w:numPr>
        <w:spacing w:before="120" w:after="120" w:line="240" w:lineRule="auto"/>
        <w:ind w:left="703" w:hanging="703"/>
        <w:rPr>
          <w:lang w:val="es-ES_tradnl"/>
        </w:rPr>
      </w:pPr>
      <w:r w:rsidRPr="00ED7EF1">
        <w:rPr>
          <w:lang w:val="es-ES_tradnl"/>
        </w:rPr>
        <w:tab/>
        <w:t xml:space="preserve">Demolición de los dos </w:t>
      </w:r>
      <w:r w:rsidR="00D47923">
        <w:rPr>
          <w:lang w:val="es-ES_tradnl"/>
        </w:rPr>
        <w:t>c</w:t>
      </w:r>
      <w:r w:rsidRPr="00ED7EF1">
        <w:rPr>
          <w:lang w:val="es-ES_tradnl"/>
        </w:rPr>
        <w:t xml:space="preserve">reagers existentes en la entrega al mar y construcción de uno nuevo </w:t>
      </w:r>
      <w:r w:rsidR="00806E6C">
        <w:rPr>
          <w:lang w:val="es-ES_tradnl"/>
        </w:rPr>
        <w:t xml:space="preserve">sumergido, </w:t>
      </w:r>
      <w:r w:rsidRPr="00ED7EF1">
        <w:rPr>
          <w:lang w:val="es-ES_tradnl"/>
        </w:rPr>
        <w:t>entre los PK 0+02</w:t>
      </w:r>
      <w:r w:rsidR="00806E6C">
        <w:rPr>
          <w:lang w:val="es-ES_tradnl"/>
        </w:rPr>
        <w:t>4</w:t>
      </w:r>
      <w:r w:rsidR="00D47923">
        <w:rPr>
          <w:lang w:val="es-ES_tradnl"/>
        </w:rPr>
        <w:t>,</w:t>
      </w:r>
      <w:r w:rsidR="00806E6C">
        <w:rPr>
          <w:lang w:val="es-ES_tradnl"/>
        </w:rPr>
        <w:t>56</w:t>
      </w:r>
      <w:r w:rsidRPr="00ED7EF1">
        <w:rPr>
          <w:lang w:val="es-ES_tradnl"/>
        </w:rPr>
        <w:t xml:space="preserve"> y PK 0+0</w:t>
      </w:r>
      <w:r w:rsidR="00806E6C">
        <w:rPr>
          <w:lang w:val="es-ES_tradnl"/>
        </w:rPr>
        <w:t>28</w:t>
      </w:r>
      <w:r w:rsidR="00D47923">
        <w:rPr>
          <w:lang w:val="es-ES_tradnl"/>
        </w:rPr>
        <w:t>,</w:t>
      </w:r>
      <w:r w:rsidR="00806E6C">
        <w:rPr>
          <w:lang w:val="es-ES_tradnl"/>
        </w:rPr>
        <w:t>29, con su cota de coronación situada a la -1,85 m.</w:t>
      </w:r>
    </w:p>
    <w:p w:rsidR="00ED7EF1" w:rsidRPr="00ED7EF1" w:rsidRDefault="00ED7EF1" w:rsidP="00ED7EF1">
      <w:pPr>
        <w:pStyle w:val="Prrafodelista"/>
        <w:rPr>
          <w:lang w:val="es-ES_tradnl"/>
        </w:rPr>
      </w:pPr>
    </w:p>
    <w:p w:rsidR="00ED7EF1" w:rsidRDefault="00ED7EF1" w:rsidP="00ED7EF1">
      <w:pPr>
        <w:pStyle w:val="Prrafodelista"/>
        <w:numPr>
          <w:ilvl w:val="0"/>
          <w:numId w:val="10"/>
        </w:numPr>
        <w:spacing w:before="120" w:after="120" w:line="240" w:lineRule="auto"/>
        <w:ind w:left="703" w:hanging="703"/>
        <w:rPr>
          <w:lang w:val="es-ES_tradnl"/>
        </w:rPr>
      </w:pPr>
      <w:r w:rsidRPr="00ED7EF1">
        <w:rPr>
          <w:lang w:val="es-ES_tradnl"/>
        </w:rPr>
        <w:t xml:space="preserve">Dragado del </w:t>
      </w:r>
      <w:r w:rsidR="00D47923">
        <w:rPr>
          <w:lang w:val="es-ES_tradnl"/>
        </w:rPr>
        <w:t>fondo del mar entre el pie del c</w:t>
      </w:r>
      <w:r w:rsidRPr="00ED7EF1">
        <w:rPr>
          <w:lang w:val="es-ES_tradnl"/>
        </w:rPr>
        <w:t>reager de entrega al mar y las pilas del puente del ferrocarril alcanzando la cota –2</w:t>
      </w:r>
      <w:r w:rsidR="00E655C6">
        <w:rPr>
          <w:lang w:val="es-ES_tradnl"/>
        </w:rPr>
        <w:t>,</w:t>
      </w:r>
      <w:r w:rsidRPr="00ED7EF1">
        <w:rPr>
          <w:lang w:val="es-ES_tradnl"/>
        </w:rPr>
        <w:t>5</w:t>
      </w:r>
      <w:r w:rsidR="00E655C6">
        <w:rPr>
          <w:lang w:val="es-ES_tradnl"/>
        </w:rPr>
        <w:t>0</w:t>
      </w:r>
      <w:r w:rsidRPr="00ED7EF1">
        <w:rPr>
          <w:lang w:val="es-ES_tradnl"/>
        </w:rPr>
        <w:t xml:space="preserve"> m. Además, se procederá al dragado de la zona entre los espigones de salida al mar hasta la cota -</w:t>
      </w:r>
      <w:r w:rsidR="00D47923">
        <w:rPr>
          <w:lang w:val="es-ES_tradnl"/>
        </w:rPr>
        <w:t>3,50</w:t>
      </w:r>
      <w:r w:rsidRPr="00ED7EF1">
        <w:rPr>
          <w:lang w:val="es-ES_tradnl"/>
        </w:rPr>
        <w:t xml:space="preserve"> m.</w:t>
      </w:r>
    </w:p>
    <w:p w:rsidR="00ED7EF1" w:rsidRPr="00ED7EF1" w:rsidRDefault="00ED7EF1" w:rsidP="00203B33">
      <w:pPr>
        <w:pStyle w:val="Prrafodelista"/>
        <w:spacing w:before="120" w:after="120" w:line="240" w:lineRule="auto"/>
        <w:ind w:left="703"/>
        <w:rPr>
          <w:lang w:val="es-ES_tradnl"/>
        </w:rPr>
      </w:pPr>
    </w:p>
    <w:p w:rsidR="00806E6C" w:rsidRDefault="00ED7EF1" w:rsidP="00ED7EF1">
      <w:pPr>
        <w:pStyle w:val="Prrafodelista"/>
        <w:numPr>
          <w:ilvl w:val="0"/>
          <w:numId w:val="10"/>
        </w:numPr>
        <w:spacing w:before="120" w:after="120" w:line="240" w:lineRule="auto"/>
        <w:ind w:left="703" w:hanging="703"/>
        <w:rPr>
          <w:lang w:val="es-ES_tradnl"/>
        </w:rPr>
      </w:pPr>
      <w:r w:rsidRPr="00806E6C">
        <w:rPr>
          <w:lang w:val="es-ES_tradnl"/>
        </w:rPr>
        <w:t>Demolición del cauce de aguas bajas existente desde la salida al mar hasta el cuenco existente de San Gabriel.</w:t>
      </w:r>
    </w:p>
    <w:p w:rsidR="00E655C6" w:rsidRPr="00E655C6" w:rsidRDefault="00E655C6" w:rsidP="00203B33">
      <w:pPr>
        <w:pStyle w:val="Prrafodelista"/>
        <w:spacing w:before="120" w:after="120" w:line="240" w:lineRule="auto"/>
        <w:ind w:left="703"/>
        <w:rPr>
          <w:lang w:val="es-ES_tradnl"/>
        </w:rPr>
      </w:pPr>
    </w:p>
    <w:p w:rsidR="00203B33" w:rsidRPr="00203B33" w:rsidRDefault="00203B33" w:rsidP="00203B33">
      <w:pPr>
        <w:pStyle w:val="Prrafodelista"/>
        <w:numPr>
          <w:ilvl w:val="0"/>
          <w:numId w:val="10"/>
        </w:numPr>
        <w:spacing w:before="120" w:after="120" w:line="240" w:lineRule="auto"/>
        <w:ind w:left="703" w:hanging="703"/>
        <w:rPr>
          <w:lang w:val="es-ES_tradnl"/>
        </w:rPr>
      </w:pPr>
      <w:r w:rsidRPr="00203B33">
        <w:rPr>
          <w:lang w:val="es-ES_tradnl"/>
        </w:rPr>
        <w:t>Recrecido de los muros cajeros existentes aguas arriba del puente de la C/Paraguay, hasta alcanzar la cota de lámina de agua correspondiente a las nuevas dimensiones del creager de San Gabriel. Se empotrará el nuevo tramo a los muros existentes, previa demolición del tramo necesario para garantizar espesor suficiente de muro y espacio para el correcto anclaje de las armaduras.</w:t>
      </w:r>
    </w:p>
    <w:p w:rsidR="00806E6C" w:rsidRPr="00806E6C" w:rsidRDefault="00806E6C" w:rsidP="00203B33">
      <w:pPr>
        <w:pStyle w:val="Prrafodelista"/>
        <w:spacing w:before="120" w:after="120" w:line="240" w:lineRule="auto"/>
        <w:ind w:left="703"/>
        <w:rPr>
          <w:lang w:val="es-ES_tradnl"/>
        </w:rPr>
      </w:pPr>
    </w:p>
    <w:p w:rsidR="00806E6C" w:rsidRDefault="00ED7EF1" w:rsidP="00ED7EF1">
      <w:pPr>
        <w:pStyle w:val="Prrafodelista"/>
        <w:numPr>
          <w:ilvl w:val="0"/>
          <w:numId w:val="10"/>
        </w:numPr>
        <w:spacing w:before="120" w:after="120" w:line="240" w:lineRule="auto"/>
        <w:ind w:left="703" w:hanging="703"/>
        <w:rPr>
          <w:lang w:val="es-ES_tradnl"/>
        </w:rPr>
      </w:pPr>
      <w:r w:rsidRPr="00806E6C">
        <w:rPr>
          <w:lang w:val="es-ES_tradnl"/>
        </w:rPr>
        <w:t xml:space="preserve">Puesto que se rebaja la </w:t>
      </w:r>
      <w:r w:rsidR="00D47923" w:rsidRPr="00806E6C">
        <w:rPr>
          <w:lang w:val="es-ES_tradnl"/>
        </w:rPr>
        <w:t xml:space="preserve">cota de la </w:t>
      </w:r>
      <w:r w:rsidRPr="00806E6C">
        <w:rPr>
          <w:lang w:val="es-ES_tradnl"/>
        </w:rPr>
        <w:t>solera del encauzamiento, es necesario actuar sobre los cajeros de los muros existentes al objeto de darles la estabilidad estructural necesaria. Las actuaciones a realizar para cada uno de los tramos es la siguiente:</w:t>
      </w:r>
    </w:p>
    <w:p w:rsidR="00F04BAC" w:rsidRPr="00F04BAC" w:rsidRDefault="00F04BAC" w:rsidP="00F04BAC">
      <w:pPr>
        <w:pStyle w:val="Prrafodelista"/>
        <w:rPr>
          <w:lang w:val="es-ES_tradnl"/>
        </w:rPr>
      </w:pPr>
    </w:p>
    <w:p w:rsidR="00F04BAC" w:rsidRDefault="00F04BAC" w:rsidP="00F04BAC">
      <w:pPr>
        <w:pStyle w:val="Prrafodelista"/>
        <w:numPr>
          <w:ilvl w:val="1"/>
          <w:numId w:val="10"/>
        </w:numPr>
        <w:spacing w:before="120" w:after="120" w:line="240" w:lineRule="auto"/>
        <w:rPr>
          <w:lang w:val="es-ES_tradnl"/>
        </w:rPr>
      </w:pPr>
      <w:r>
        <w:rPr>
          <w:lang w:val="es-ES_tradnl"/>
        </w:rPr>
        <w:t>MUROS PANTALLA TRAMO 1</w:t>
      </w:r>
    </w:p>
    <w:p w:rsidR="00C20833" w:rsidRDefault="00C20833" w:rsidP="00C20833">
      <w:pPr>
        <w:pStyle w:val="Prrafodelista"/>
        <w:spacing w:before="120" w:after="120" w:line="240" w:lineRule="auto"/>
        <w:ind w:left="1080"/>
        <w:rPr>
          <w:lang w:val="es-ES_tradnl"/>
        </w:rPr>
      </w:pPr>
    </w:p>
    <w:p w:rsidR="00AE2FC0" w:rsidRDefault="00F04BAC" w:rsidP="00C20833">
      <w:pPr>
        <w:pStyle w:val="Prrafodelista"/>
        <w:spacing w:before="240" w:line="240" w:lineRule="auto"/>
        <w:ind w:left="1077"/>
        <w:rPr>
          <w:lang w:val="es-ES_tradnl"/>
        </w:rPr>
      </w:pPr>
      <w:r>
        <w:rPr>
          <w:lang w:val="es-ES_tradnl"/>
        </w:rPr>
        <w:t xml:space="preserve">Los cajeros actuales quedan definidos por muros ménsula de hormigón armado, cuya cimentación mantiene su cota superior </w:t>
      </w:r>
      <w:r w:rsidR="00AE2FC0">
        <w:rPr>
          <w:lang w:val="es-ES_tradnl"/>
        </w:rPr>
        <w:t xml:space="preserve">en torno a 60 cm </w:t>
      </w:r>
      <w:r>
        <w:rPr>
          <w:lang w:val="es-ES_tradnl"/>
        </w:rPr>
        <w:t xml:space="preserve">bajo la cota </w:t>
      </w:r>
      <w:r w:rsidR="00AE2FC0">
        <w:rPr>
          <w:lang w:val="es-ES_tradnl"/>
        </w:rPr>
        <w:t xml:space="preserve">de solera, quedando en todos el tramo desde el creager de San Gabriel hasta la desembocadura bajo la cota </w:t>
      </w:r>
      <w:r>
        <w:rPr>
          <w:lang w:val="es-ES_tradnl"/>
        </w:rPr>
        <w:t>+0,00.</w:t>
      </w:r>
    </w:p>
    <w:p w:rsidR="00C20833" w:rsidRDefault="00C20833" w:rsidP="00C20833">
      <w:pPr>
        <w:pStyle w:val="Prrafodelista"/>
        <w:spacing w:before="240" w:line="240" w:lineRule="auto"/>
        <w:ind w:left="1077"/>
        <w:rPr>
          <w:lang w:val="es-ES_tradnl"/>
        </w:rPr>
      </w:pPr>
    </w:p>
    <w:p w:rsidR="00A87ABF" w:rsidRDefault="00F04BAC" w:rsidP="00F04BAC">
      <w:pPr>
        <w:pStyle w:val="Prrafodelista"/>
        <w:spacing w:before="120" w:after="120" w:line="240" w:lineRule="auto"/>
        <w:ind w:left="1080"/>
        <w:rPr>
          <w:lang w:val="es-ES_tradnl"/>
        </w:rPr>
      </w:pPr>
      <w:r>
        <w:rPr>
          <w:lang w:val="es-ES_tradnl"/>
        </w:rPr>
        <w:t>La cimentación superficial de los muros mantiene un tacón en el borde de la puntera, alcanzando una altura total zapata más tacó</w:t>
      </w:r>
      <w:r w:rsidR="00A87ABF">
        <w:rPr>
          <w:lang w:val="es-ES_tradnl"/>
        </w:rPr>
        <w:t xml:space="preserve">n entre 1,9 y 2,0 metros, con la finalidad de </w:t>
      </w:r>
      <w:r w:rsidR="00A87ABF">
        <w:rPr>
          <w:lang w:val="es-ES_tradnl"/>
        </w:rPr>
        <w:lastRenderedPageBreak/>
        <w:t>evitar la socavación bajo cimentación (según se ha comprobado en el anejo de cálculo).</w:t>
      </w:r>
    </w:p>
    <w:p w:rsidR="00F04BAC" w:rsidRDefault="00AE2FC0" w:rsidP="00F04BAC">
      <w:pPr>
        <w:pStyle w:val="Prrafodelista"/>
        <w:spacing w:before="120" w:after="120" w:line="240" w:lineRule="auto"/>
        <w:ind w:left="1080"/>
        <w:rPr>
          <w:lang w:val="es-ES_tradnl"/>
        </w:rPr>
      </w:pPr>
      <w:r>
        <w:rPr>
          <w:lang w:val="es-ES_tradnl"/>
        </w:rPr>
        <w:t>Previa excavación del cauce para alcanzar la cota de fondo de la nueva solera, que dejaría descalzados los muros existentes, se ejecutan pantallas que emulen el comportamiento del terreno existente en el intradós de las cimentaciones a la hora de excavar y posteriormente en servicio.</w:t>
      </w:r>
    </w:p>
    <w:p w:rsidR="00C20833" w:rsidRDefault="00C20833" w:rsidP="00F04BAC">
      <w:pPr>
        <w:pStyle w:val="Prrafodelista"/>
        <w:spacing w:before="120" w:after="120" w:line="240" w:lineRule="auto"/>
        <w:ind w:left="1080"/>
        <w:rPr>
          <w:lang w:val="es-ES_tradnl"/>
        </w:rPr>
      </w:pPr>
    </w:p>
    <w:p w:rsidR="00AE2FC0" w:rsidRDefault="00AE2FC0" w:rsidP="00F04BAC">
      <w:pPr>
        <w:pStyle w:val="Prrafodelista"/>
        <w:spacing w:before="120" w:after="120" w:line="240" w:lineRule="auto"/>
        <w:ind w:left="1080"/>
        <w:rPr>
          <w:lang w:val="es-ES_tradnl"/>
        </w:rPr>
      </w:pPr>
      <w:r>
        <w:rPr>
          <w:lang w:val="es-ES_tradnl"/>
        </w:rPr>
        <w:t>Se ejecutarán los muretes guía dejando la cota de coronación de las pantallas coincidente con la cota superior de las zapatas de los muros existentes, comprobándose la estabilidad de estos últimos al eliminar parcialmente el terreno en su intradós.</w:t>
      </w:r>
    </w:p>
    <w:p w:rsidR="00C20833" w:rsidRDefault="00C20833" w:rsidP="00F04BAC">
      <w:pPr>
        <w:pStyle w:val="Prrafodelista"/>
        <w:spacing w:before="120" w:after="120" w:line="240" w:lineRule="auto"/>
        <w:ind w:left="1080"/>
        <w:rPr>
          <w:lang w:val="es-ES_tradnl"/>
        </w:rPr>
      </w:pPr>
    </w:p>
    <w:p w:rsidR="00AE2FC0" w:rsidRDefault="00AE2FC0" w:rsidP="00F04BAC">
      <w:pPr>
        <w:pStyle w:val="Prrafodelista"/>
        <w:spacing w:before="120" w:after="120" w:line="240" w:lineRule="auto"/>
        <w:ind w:left="1080"/>
        <w:rPr>
          <w:lang w:val="es-ES_tradnl"/>
        </w:rPr>
      </w:pPr>
      <w:r>
        <w:rPr>
          <w:lang w:val="es-ES_tradnl"/>
        </w:rPr>
        <w:t>Se ejecutarán las pantallas por bataches, evitando la afección al terreno bajo el muro debido a la excavación de las pantallas.</w:t>
      </w:r>
    </w:p>
    <w:p w:rsidR="00C20833" w:rsidRDefault="00C20833" w:rsidP="00F04BAC">
      <w:pPr>
        <w:pStyle w:val="Prrafodelista"/>
        <w:spacing w:before="120" w:after="120" w:line="240" w:lineRule="auto"/>
        <w:ind w:left="1080"/>
        <w:rPr>
          <w:lang w:val="es-ES_tradnl"/>
        </w:rPr>
      </w:pPr>
    </w:p>
    <w:p w:rsidR="00AE2FC0" w:rsidRDefault="00AE2FC0" w:rsidP="00F04BAC">
      <w:pPr>
        <w:pStyle w:val="Prrafodelista"/>
        <w:spacing w:before="120" w:after="120" w:line="240" w:lineRule="auto"/>
        <w:ind w:left="1080"/>
        <w:rPr>
          <w:lang w:val="es-ES_tradnl"/>
        </w:rPr>
      </w:pPr>
      <w:r>
        <w:rPr>
          <w:lang w:val="es-ES_tradnl"/>
        </w:rPr>
        <w:t>Se ejecutará la viga de atado por tramos inferiores a 30 metros, quedando con esto contenidos los muros existentes frente a la excavación en el cauce necesaria.</w:t>
      </w:r>
    </w:p>
    <w:p w:rsidR="00C20833" w:rsidRDefault="00C20833" w:rsidP="00F04BAC">
      <w:pPr>
        <w:pStyle w:val="Prrafodelista"/>
        <w:spacing w:before="120" w:after="120" w:line="240" w:lineRule="auto"/>
        <w:ind w:left="1080"/>
        <w:rPr>
          <w:lang w:val="es-ES_tradnl"/>
        </w:rPr>
      </w:pPr>
    </w:p>
    <w:p w:rsidR="00AE2FC0" w:rsidRDefault="00AE2FC0" w:rsidP="00F04BAC">
      <w:pPr>
        <w:pStyle w:val="Prrafodelista"/>
        <w:spacing w:before="120" w:after="120" w:line="240" w:lineRule="auto"/>
        <w:ind w:left="1080"/>
        <w:rPr>
          <w:lang w:val="es-ES_tradnl"/>
        </w:rPr>
      </w:pPr>
      <w:r>
        <w:rPr>
          <w:lang w:val="es-ES_tradnl"/>
        </w:rPr>
        <w:t>La ejecución de la nueva solera de escollera hormigonada aumentará el grado de seguridad, actuando como</w:t>
      </w:r>
      <w:r w:rsidR="00F04691">
        <w:rPr>
          <w:lang w:val="es-ES_tradnl"/>
        </w:rPr>
        <w:t xml:space="preserve"> tope estructural de la nueva pantalla.</w:t>
      </w:r>
    </w:p>
    <w:p w:rsidR="00C20833" w:rsidRDefault="00C20833" w:rsidP="00F04BAC">
      <w:pPr>
        <w:pStyle w:val="Prrafodelista"/>
        <w:spacing w:before="120" w:after="120" w:line="240" w:lineRule="auto"/>
        <w:ind w:left="1080"/>
        <w:rPr>
          <w:lang w:val="es-ES_tradnl"/>
        </w:rPr>
      </w:pPr>
    </w:p>
    <w:p w:rsidR="007E3574" w:rsidRDefault="00F04691" w:rsidP="00F04BAC">
      <w:pPr>
        <w:pStyle w:val="Prrafodelista"/>
        <w:spacing w:before="120" w:after="120" w:line="240" w:lineRule="auto"/>
        <w:ind w:left="1080"/>
        <w:rPr>
          <w:lang w:val="es-ES_tradnl"/>
        </w:rPr>
      </w:pPr>
      <w:r>
        <w:rPr>
          <w:lang w:val="es-ES_tradnl"/>
        </w:rPr>
        <w:t>Las pantallas se dimensionan evitando alcanzar los estratos impermeables, de manera que en ningún momento quede coartado el régimen subterráneo transversal de las cuencas afluentes.</w:t>
      </w:r>
    </w:p>
    <w:p w:rsidR="00C20833" w:rsidRDefault="00C20833" w:rsidP="00F04BAC">
      <w:pPr>
        <w:pStyle w:val="Prrafodelista"/>
        <w:spacing w:before="120" w:after="120" w:line="240" w:lineRule="auto"/>
        <w:ind w:left="1080"/>
        <w:rPr>
          <w:lang w:val="es-ES_tradnl"/>
        </w:rPr>
      </w:pPr>
    </w:p>
    <w:p w:rsidR="007E3574" w:rsidRDefault="007E3574" w:rsidP="00F04BAC">
      <w:pPr>
        <w:pStyle w:val="Prrafodelista"/>
        <w:spacing w:before="120" w:after="120" w:line="240" w:lineRule="auto"/>
        <w:ind w:left="1080"/>
        <w:rPr>
          <w:lang w:val="es-ES_tradnl"/>
        </w:rPr>
      </w:pPr>
    </w:p>
    <w:p w:rsidR="007E3574" w:rsidRDefault="007E3574" w:rsidP="00F04BAC">
      <w:pPr>
        <w:pStyle w:val="Prrafodelista"/>
        <w:spacing w:before="120" w:after="120" w:line="240" w:lineRule="auto"/>
        <w:ind w:left="1080"/>
        <w:rPr>
          <w:lang w:val="es-ES_tradnl"/>
        </w:rPr>
      </w:pPr>
      <w:r w:rsidRPr="007E3574">
        <w:rPr>
          <w:noProof/>
        </w:rPr>
        <w:drawing>
          <wp:inline distT="0" distB="0" distL="0" distR="0">
            <wp:extent cx="5358957" cy="2157612"/>
            <wp:effectExtent l="19050" t="19050" r="13143" b="14088"/>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srcRect t="5234"/>
                    <a:stretch>
                      <a:fillRect/>
                    </a:stretch>
                  </pic:blipFill>
                  <pic:spPr bwMode="auto">
                    <a:xfrm>
                      <a:off x="0" y="0"/>
                      <a:ext cx="5358957" cy="2157612"/>
                    </a:xfrm>
                    <a:prstGeom prst="rect">
                      <a:avLst/>
                    </a:prstGeom>
                    <a:noFill/>
                    <a:ln w="9525">
                      <a:solidFill>
                        <a:schemeClr val="tx1"/>
                      </a:solidFill>
                      <a:miter lim="800000"/>
                      <a:headEnd/>
                      <a:tailEnd/>
                    </a:ln>
                  </pic:spPr>
                </pic:pic>
              </a:graphicData>
            </a:graphic>
          </wp:inline>
        </w:drawing>
      </w:r>
    </w:p>
    <w:p w:rsidR="00AE2FC0" w:rsidRDefault="00AE2FC0" w:rsidP="00F04BAC">
      <w:pPr>
        <w:pStyle w:val="Prrafodelista"/>
        <w:spacing w:before="120" w:after="120" w:line="240" w:lineRule="auto"/>
        <w:ind w:left="1080"/>
        <w:rPr>
          <w:lang w:val="es-ES_tradnl"/>
        </w:rPr>
      </w:pPr>
    </w:p>
    <w:p w:rsidR="004039A7" w:rsidRDefault="004039A7">
      <w:pPr>
        <w:tabs>
          <w:tab w:val="clear" w:pos="709"/>
        </w:tabs>
        <w:jc w:val="left"/>
        <w:rPr>
          <w:lang w:val="es-ES_tradnl"/>
        </w:rPr>
      </w:pPr>
    </w:p>
    <w:p w:rsidR="00F04691" w:rsidRDefault="00F04691" w:rsidP="00F04691">
      <w:pPr>
        <w:pStyle w:val="Prrafodelista"/>
        <w:numPr>
          <w:ilvl w:val="1"/>
          <w:numId w:val="10"/>
        </w:numPr>
        <w:spacing w:before="120" w:after="120" w:line="240" w:lineRule="auto"/>
        <w:rPr>
          <w:lang w:val="es-ES_tradnl"/>
        </w:rPr>
      </w:pPr>
      <w:r>
        <w:rPr>
          <w:lang w:val="es-ES_tradnl"/>
        </w:rPr>
        <w:t>MUROS TRAMO 1</w:t>
      </w:r>
    </w:p>
    <w:p w:rsidR="00C20833" w:rsidRDefault="00C20833" w:rsidP="00C20833">
      <w:pPr>
        <w:pStyle w:val="Prrafodelista"/>
        <w:spacing w:before="120" w:after="120" w:line="240" w:lineRule="auto"/>
        <w:ind w:left="1080"/>
        <w:rPr>
          <w:lang w:val="es-ES_tradnl"/>
        </w:rPr>
      </w:pPr>
    </w:p>
    <w:p w:rsidR="00F04691" w:rsidRDefault="00F04691" w:rsidP="00F04691">
      <w:pPr>
        <w:pStyle w:val="Prrafodelista"/>
        <w:spacing w:before="120" w:after="120" w:line="240" w:lineRule="auto"/>
        <w:ind w:left="1080"/>
        <w:rPr>
          <w:lang w:val="es-ES_tradnl"/>
        </w:rPr>
      </w:pPr>
      <w:r>
        <w:rPr>
          <w:lang w:val="es-ES_tradnl"/>
        </w:rPr>
        <w:t>En la margen derecha, coincidiendo con el parque municipal colindante con el cauce y las edificaciones más próximas a la desembocadura, el cajero quedaba resuelto mediante una banqueta acabada en escollera, con un muro en coronación, que separaba ésta tanto de las aceras del parque como de los edificios y calles.</w:t>
      </w:r>
    </w:p>
    <w:p w:rsidR="00F04691" w:rsidRDefault="00F04691" w:rsidP="00F04691">
      <w:pPr>
        <w:pStyle w:val="Prrafodelista"/>
        <w:spacing w:before="120" w:after="120" w:line="240" w:lineRule="auto"/>
        <w:ind w:left="1080"/>
        <w:rPr>
          <w:lang w:val="es-ES_tradnl"/>
        </w:rPr>
      </w:pPr>
      <w:r>
        <w:rPr>
          <w:lang w:val="es-ES_tradnl"/>
        </w:rPr>
        <w:lastRenderedPageBreak/>
        <w:t>Para resolver el nuevo cajero vertical, evitando la afección al parque, se ejecuta un muro ménsula con tacón en prolongación del muro y únicamente con puntera, variando el procedimiento constructivo tradicional.</w:t>
      </w:r>
    </w:p>
    <w:p w:rsidR="00C20833" w:rsidRDefault="00C20833" w:rsidP="00F04691">
      <w:pPr>
        <w:pStyle w:val="Prrafodelista"/>
        <w:spacing w:before="120" w:after="120" w:line="240" w:lineRule="auto"/>
        <w:ind w:left="1080"/>
        <w:rPr>
          <w:lang w:val="es-ES_tradnl"/>
        </w:rPr>
      </w:pPr>
    </w:p>
    <w:p w:rsidR="00F04691" w:rsidRDefault="00F04691" w:rsidP="00F04691">
      <w:pPr>
        <w:pStyle w:val="Prrafodelista"/>
        <w:spacing w:before="120" w:after="120" w:line="240" w:lineRule="auto"/>
        <w:ind w:left="1080"/>
        <w:rPr>
          <w:lang w:val="es-ES_tradnl"/>
        </w:rPr>
      </w:pPr>
      <w:r>
        <w:rPr>
          <w:lang w:val="es-ES_tradnl"/>
        </w:rPr>
        <w:t>Se ejecuta en primer lugar una pantalla desde la cota horizontal a la que se ha igualado todo el tramo de la berma, aproximadamente a la +2,50, quedando con esto resuelto el tacón, el tramo de muro correspondiente con la zapata y el primer tramo de alzado de muro.</w:t>
      </w:r>
    </w:p>
    <w:p w:rsidR="00C20833" w:rsidRDefault="00C20833" w:rsidP="00F04691">
      <w:pPr>
        <w:pStyle w:val="Prrafodelista"/>
        <w:spacing w:before="120" w:after="120" w:line="240" w:lineRule="auto"/>
        <w:ind w:left="1080"/>
        <w:rPr>
          <w:lang w:val="es-ES_tradnl"/>
        </w:rPr>
      </w:pPr>
    </w:p>
    <w:p w:rsidR="00F04691" w:rsidRDefault="00F04691" w:rsidP="00F04691">
      <w:pPr>
        <w:pStyle w:val="Prrafodelista"/>
        <w:spacing w:before="120" w:after="120" w:line="240" w:lineRule="auto"/>
        <w:ind w:left="1080"/>
        <w:rPr>
          <w:lang w:val="es-ES_tradnl"/>
        </w:rPr>
      </w:pPr>
      <w:r>
        <w:rPr>
          <w:lang w:val="es-ES_tradnl"/>
        </w:rPr>
        <w:t>Posteriormente se ejecutará la viga de atado, con una dimensión mayor a la de demolición, alcanzando la cota definitiva del alzado del muro (salvo el peto).</w:t>
      </w:r>
    </w:p>
    <w:p w:rsidR="00C20833" w:rsidRDefault="00C20833" w:rsidP="00F04691">
      <w:pPr>
        <w:pStyle w:val="Prrafodelista"/>
        <w:spacing w:before="120" w:after="120" w:line="240" w:lineRule="auto"/>
        <w:ind w:left="1080"/>
        <w:rPr>
          <w:lang w:val="es-ES_tradnl"/>
        </w:rPr>
      </w:pPr>
    </w:p>
    <w:p w:rsidR="00F04691" w:rsidRDefault="00F04691" w:rsidP="00F04691">
      <w:pPr>
        <w:pStyle w:val="Prrafodelista"/>
        <w:spacing w:before="120" w:after="120" w:line="240" w:lineRule="auto"/>
        <w:ind w:left="1080"/>
        <w:rPr>
          <w:lang w:val="es-ES_tradnl"/>
        </w:rPr>
      </w:pPr>
      <w:r>
        <w:rPr>
          <w:lang w:val="es-ES_tradnl"/>
        </w:rPr>
        <w:t>Una vez resuelta la contención en fase constructiva del terreno del parque sin afección al mismo, se excava en el intradós de las pantallas, dimensionadas para ello, y se materializa la puntera</w:t>
      </w:r>
      <w:r w:rsidR="007E3574">
        <w:rPr>
          <w:lang w:val="es-ES_tradnl"/>
        </w:rPr>
        <w:t>, completando la sección de muro, dejando la cota superior de la misma bajo la nueva solera de escollera hormigonada, con el consiguiente grado de seguridad por el pasivo añadido en la fase de servicio.</w:t>
      </w:r>
    </w:p>
    <w:p w:rsidR="00C20833" w:rsidRDefault="00C20833" w:rsidP="00F04691">
      <w:pPr>
        <w:pStyle w:val="Prrafodelista"/>
        <w:spacing w:before="120" w:after="120" w:line="240" w:lineRule="auto"/>
        <w:ind w:left="1080"/>
        <w:rPr>
          <w:lang w:val="es-ES_tradnl"/>
        </w:rPr>
      </w:pPr>
    </w:p>
    <w:p w:rsidR="007E3574" w:rsidRDefault="00EB4843" w:rsidP="00F04691">
      <w:pPr>
        <w:pStyle w:val="Prrafodelista"/>
        <w:spacing w:before="120" w:after="120" w:line="240" w:lineRule="auto"/>
        <w:ind w:left="1080"/>
        <w:rPr>
          <w:lang w:val="es-ES_tradnl"/>
        </w:rPr>
      </w:pPr>
      <w:r w:rsidRPr="00EB4843">
        <w:rPr>
          <w:noProof/>
        </w:rPr>
        <w:drawing>
          <wp:inline distT="0" distB="0" distL="0" distR="0">
            <wp:extent cx="5284470" cy="131826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srcRect/>
                    <a:stretch>
                      <a:fillRect/>
                    </a:stretch>
                  </pic:blipFill>
                  <pic:spPr bwMode="auto">
                    <a:xfrm>
                      <a:off x="0" y="0"/>
                      <a:ext cx="5284470" cy="1318260"/>
                    </a:xfrm>
                    <a:prstGeom prst="rect">
                      <a:avLst/>
                    </a:prstGeom>
                    <a:noFill/>
                    <a:ln w="9525">
                      <a:noFill/>
                      <a:miter lim="800000"/>
                      <a:headEnd/>
                      <a:tailEnd/>
                    </a:ln>
                  </pic:spPr>
                </pic:pic>
              </a:graphicData>
            </a:graphic>
          </wp:inline>
        </w:drawing>
      </w:r>
    </w:p>
    <w:p w:rsidR="007E3574" w:rsidRDefault="007E3574" w:rsidP="00F04691">
      <w:pPr>
        <w:pStyle w:val="Prrafodelista"/>
        <w:spacing w:before="120" w:after="120" w:line="240" w:lineRule="auto"/>
        <w:ind w:left="1080"/>
        <w:rPr>
          <w:lang w:val="es-ES_tradnl"/>
        </w:rPr>
      </w:pPr>
    </w:p>
    <w:p w:rsidR="00ED7EF1" w:rsidRDefault="00ED7EF1" w:rsidP="00806E6C">
      <w:pPr>
        <w:pStyle w:val="Prrafodelista"/>
        <w:numPr>
          <w:ilvl w:val="0"/>
          <w:numId w:val="10"/>
        </w:numPr>
        <w:spacing w:before="120" w:after="120" w:line="240" w:lineRule="auto"/>
        <w:ind w:left="703" w:hanging="703"/>
        <w:rPr>
          <w:lang w:val="es-ES_tradnl"/>
        </w:rPr>
      </w:pPr>
      <w:r w:rsidRPr="00806E6C">
        <w:rPr>
          <w:lang w:val="es-ES_tradnl"/>
        </w:rPr>
        <w:t>En todas estas actuaciones se incluye el revestimiento de piedra de los muros, la colocación de la imposta en la zona de coronación y el encintado del pretil.</w:t>
      </w:r>
      <w:r w:rsidR="00F04BAC">
        <w:rPr>
          <w:lang w:val="es-ES_tradnl"/>
        </w:rPr>
        <w:t xml:space="preserve"> Los nuevos muros ejecutados mantendrán en su coronación el peto en prolongación del muro, que hace las veces de barandilla para el paseo que se genera en ambas márgenes, manteniendo la configuración de los muros existentes. Estos petos irán chapados en ambas caras. </w:t>
      </w:r>
    </w:p>
    <w:p w:rsidR="00806E6C" w:rsidRPr="00806E6C" w:rsidRDefault="00806E6C" w:rsidP="00806E6C">
      <w:pPr>
        <w:pStyle w:val="Prrafodelista"/>
        <w:spacing w:before="120" w:after="120" w:line="240" w:lineRule="auto"/>
        <w:ind w:left="703"/>
        <w:rPr>
          <w:lang w:val="es-ES_tradnl"/>
        </w:rPr>
      </w:pPr>
    </w:p>
    <w:p w:rsidR="00ED7EF1" w:rsidRDefault="00ED7EF1" w:rsidP="00A152F7">
      <w:pPr>
        <w:pStyle w:val="Prrafodelista"/>
        <w:numPr>
          <w:ilvl w:val="0"/>
          <w:numId w:val="33"/>
        </w:numPr>
        <w:spacing w:before="120" w:after="120" w:line="240" w:lineRule="auto"/>
        <w:ind w:left="703" w:hanging="703"/>
        <w:rPr>
          <w:lang w:val="es-ES_tradnl"/>
        </w:rPr>
      </w:pPr>
      <w:r w:rsidRPr="00A152F7">
        <w:rPr>
          <w:lang w:val="es-ES_tradnl"/>
        </w:rPr>
        <w:t>Construcción de una pasarela peatonal de</w:t>
      </w:r>
      <w:r w:rsidR="00A152F7">
        <w:rPr>
          <w:lang w:val="es-ES_tradnl"/>
        </w:rPr>
        <w:t xml:space="preserve"> </w:t>
      </w:r>
      <w:r w:rsidR="00C029FF" w:rsidRPr="00C029FF">
        <w:t>Hormigón de Muy Alto Rendimiento (HMAR)</w:t>
      </w:r>
      <w:r w:rsidR="00C029FF">
        <w:t>,</w:t>
      </w:r>
      <w:r w:rsidR="00C029FF" w:rsidRPr="00C029FF">
        <w:t xml:space="preserve"> más conocido en la bibliografía internacional como UHPC o UHPFRC</w:t>
      </w:r>
      <w:r w:rsidRPr="00A152F7">
        <w:rPr>
          <w:lang w:val="es-ES_tradnl"/>
        </w:rPr>
        <w:t>. Esta pasarela tendrá como objetivo facilitar el flujo de peatones entre ambas márgenes.</w:t>
      </w:r>
    </w:p>
    <w:p w:rsidR="00C20833" w:rsidRDefault="00C20833" w:rsidP="00C20833">
      <w:pPr>
        <w:pStyle w:val="Prrafodelista"/>
        <w:spacing w:before="120" w:after="120" w:line="240" w:lineRule="auto"/>
        <w:ind w:left="703"/>
        <w:rPr>
          <w:lang w:val="es-ES_tradnl"/>
        </w:rPr>
      </w:pPr>
    </w:p>
    <w:p w:rsidR="00203B33" w:rsidRDefault="00C029FF" w:rsidP="00C029FF">
      <w:pPr>
        <w:pStyle w:val="Prrafodelista"/>
        <w:spacing w:before="120" w:after="120" w:line="240" w:lineRule="auto"/>
        <w:ind w:left="703"/>
        <w:rPr>
          <w:lang w:val="es-ES_tradnl"/>
        </w:rPr>
      </w:pPr>
      <w:r>
        <w:rPr>
          <w:lang w:val="es-ES_tradnl"/>
        </w:rPr>
        <w:t>La ejecución de la pasarela con este nuevo material</w:t>
      </w:r>
      <w:r w:rsidR="00203B33">
        <w:rPr>
          <w:lang w:val="es-ES_tradnl"/>
        </w:rPr>
        <w:t xml:space="preserve"> permite generar una solución novedosa en España, mediante secciones esbeltas de hormigón.</w:t>
      </w:r>
    </w:p>
    <w:p w:rsidR="00C20833" w:rsidRDefault="00C20833" w:rsidP="00C029FF">
      <w:pPr>
        <w:pStyle w:val="Prrafodelista"/>
        <w:spacing w:before="120" w:after="120" w:line="240" w:lineRule="auto"/>
        <w:ind w:left="703"/>
        <w:rPr>
          <w:lang w:val="es-ES_tradnl"/>
        </w:rPr>
      </w:pPr>
    </w:p>
    <w:p w:rsidR="00C029FF" w:rsidRDefault="00203B33" w:rsidP="00C029FF">
      <w:pPr>
        <w:pStyle w:val="Prrafodelista"/>
        <w:spacing w:before="120" w:after="120" w:line="240" w:lineRule="auto"/>
        <w:ind w:left="703"/>
        <w:rPr>
          <w:lang w:val="es-ES_tradnl"/>
        </w:rPr>
      </w:pPr>
      <w:r>
        <w:rPr>
          <w:lang w:val="es-ES_tradnl"/>
        </w:rPr>
        <w:t>La pasarela se resuelve mediante una estructura de viga cajón, en cuyo interior se dispone el solado, con triangulaciones en los laterales, alcanzando gran ligereza visual. Para aumentar dicha sensación, se han empleado los propios latearles de la viga cajón como barandillas, gracias a las enormes posibilidades estéticas del material, minimizando el canto total de la estructura, que en su mayor sección alcanza un total de 2.05 metros, para una luz libre de 43,5 metros.</w:t>
      </w:r>
    </w:p>
    <w:p w:rsidR="00203B33" w:rsidRDefault="00203B33" w:rsidP="00C029FF">
      <w:pPr>
        <w:pStyle w:val="Prrafodelista"/>
        <w:spacing w:before="120" w:after="120" w:line="240" w:lineRule="auto"/>
        <w:ind w:left="703"/>
        <w:rPr>
          <w:lang w:val="es-ES_tradnl"/>
        </w:rPr>
      </w:pPr>
    </w:p>
    <w:p w:rsidR="00203B33" w:rsidRDefault="00203B33" w:rsidP="00203B33">
      <w:pPr>
        <w:pStyle w:val="Prrafodelista"/>
        <w:spacing w:before="120" w:after="120" w:line="240" w:lineRule="auto"/>
        <w:ind w:left="703"/>
        <w:jc w:val="center"/>
        <w:rPr>
          <w:lang w:val="es-ES_tradnl"/>
        </w:rPr>
      </w:pPr>
      <w:r>
        <w:rPr>
          <w:noProof/>
        </w:rPr>
        <w:lastRenderedPageBreak/>
        <w:drawing>
          <wp:inline distT="0" distB="0" distL="0" distR="0">
            <wp:extent cx="3906981" cy="2961409"/>
            <wp:effectExtent l="19050" t="0" r="0" b="0"/>
            <wp:docPr id="1" name="0 Imagen" descr="Pasarela_3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sarela_3D.jpg"/>
                    <pic:cNvPicPr/>
                  </pic:nvPicPr>
                  <pic:blipFill>
                    <a:blip r:embed="rId13" cstate="print"/>
                    <a:srcRect l="7652" t="2158" r="4243" b="3357"/>
                    <a:stretch>
                      <a:fillRect/>
                    </a:stretch>
                  </pic:blipFill>
                  <pic:spPr>
                    <a:xfrm>
                      <a:off x="0" y="0"/>
                      <a:ext cx="3906981" cy="2961409"/>
                    </a:xfrm>
                    <a:prstGeom prst="rect">
                      <a:avLst/>
                    </a:prstGeom>
                  </pic:spPr>
                </pic:pic>
              </a:graphicData>
            </a:graphic>
          </wp:inline>
        </w:drawing>
      </w:r>
    </w:p>
    <w:p w:rsidR="009D23C6" w:rsidRDefault="009D23C6" w:rsidP="009D23C6">
      <w:pPr>
        <w:pStyle w:val="Prrafodelista"/>
        <w:spacing w:before="120" w:after="120" w:line="240" w:lineRule="auto"/>
        <w:ind w:left="703"/>
        <w:rPr>
          <w:lang w:val="es-ES_tradnl"/>
        </w:rPr>
      </w:pPr>
    </w:p>
    <w:p w:rsidR="004039A7" w:rsidRDefault="004039A7" w:rsidP="004039A7">
      <w:pPr>
        <w:pStyle w:val="Prrafodelista"/>
        <w:spacing w:before="120" w:after="120" w:line="240" w:lineRule="auto"/>
        <w:ind w:left="703"/>
        <w:rPr>
          <w:lang w:val="es-ES_tradnl"/>
        </w:rPr>
      </w:pPr>
    </w:p>
    <w:p w:rsidR="009D23C6" w:rsidRDefault="009D23C6" w:rsidP="00A152F7">
      <w:pPr>
        <w:pStyle w:val="Prrafodelista"/>
        <w:numPr>
          <w:ilvl w:val="0"/>
          <w:numId w:val="33"/>
        </w:numPr>
        <w:spacing w:before="120" w:after="120" w:line="240" w:lineRule="auto"/>
        <w:ind w:left="703" w:hanging="703"/>
        <w:rPr>
          <w:lang w:val="es-ES_tradnl"/>
        </w:rPr>
      </w:pPr>
      <w:r>
        <w:rPr>
          <w:lang w:val="es-ES_tradnl"/>
        </w:rPr>
        <w:t>Reposición de servicios.</w:t>
      </w:r>
    </w:p>
    <w:p w:rsidR="009D23C6" w:rsidRPr="009D23C6" w:rsidRDefault="009D23C6" w:rsidP="009D23C6">
      <w:pPr>
        <w:pStyle w:val="Prrafodelista"/>
        <w:rPr>
          <w:lang w:val="es-ES_tradnl"/>
        </w:rPr>
      </w:pPr>
    </w:p>
    <w:p w:rsidR="009D23C6" w:rsidRDefault="009D23C6" w:rsidP="009D23C6">
      <w:pPr>
        <w:pStyle w:val="Prrafodelista"/>
        <w:numPr>
          <w:ilvl w:val="1"/>
          <w:numId w:val="33"/>
        </w:numPr>
        <w:spacing w:before="120" w:after="120" w:line="240" w:lineRule="auto"/>
        <w:rPr>
          <w:lang w:val="es-ES_tradnl"/>
        </w:rPr>
      </w:pPr>
      <w:r w:rsidRPr="009D23C6">
        <w:rPr>
          <w:b/>
          <w:lang w:val="es-ES_tradnl"/>
        </w:rPr>
        <w:t>Agua potable</w:t>
      </w:r>
      <w:r>
        <w:rPr>
          <w:lang w:val="es-ES_tradnl"/>
        </w:rPr>
        <w:t>. Se afecta a una conducción de agua potable de diámetro 250 mm que discurre por el interior del creager de entrega al mar existente. De acuerdo con las exigencias del Ayuntamiento de Alicante y de la compañía concesionaria del servicio Aguas de Alicante, se proyecta ahora reponer la conducción por el exterior en lugar de por el nuevo creager. Para ello, se construye una camisa de acero galvanizado de diámetro 350 mm colgada del ala del tablero del puente de la N-332. Por su interior se dispone una conducción de PEAD de diámetro 250 mm, que se conduce hasta la galería a construir en la margen derecha hasta entroncar con la red existente.</w:t>
      </w:r>
      <w:r w:rsidR="00E643F1">
        <w:rPr>
          <w:lang w:val="es-ES_tradnl"/>
        </w:rPr>
        <w:t xml:space="preserve"> Para poder construir la solución proyectada, es necesario ejecutar previamente a la finalización de las pantallas, un desvío provisional de la tubería de abastecimiento en la margen derecha.</w:t>
      </w:r>
    </w:p>
    <w:p w:rsidR="009D23C6" w:rsidRDefault="009D23C6" w:rsidP="009D23C6">
      <w:pPr>
        <w:pStyle w:val="Prrafodelista"/>
        <w:spacing w:before="120" w:after="120" w:line="240" w:lineRule="auto"/>
        <w:ind w:left="1440"/>
        <w:rPr>
          <w:lang w:val="es-ES_tradnl"/>
        </w:rPr>
      </w:pPr>
    </w:p>
    <w:p w:rsidR="009D23C6" w:rsidRDefault="009D23C6" w:rsidP="009D23C6">
      <w:pPr>
        <w:pStyle w:val="Prrafodelista"/>
        <w:numPr>
          <w:ilvl w:val="1"/>
          <w:numId w:val="33"/>
        </w:numPr>
        <w:spacing w:before="120" w:after="120" w:line="240" w:lineRule="auto"/>
        <w:rPr>
          <w:lang w:val="es-ES_tradnl"/>
        </w:rPr>
      </w:pPr>
      <w:r w:rsidRPr="009D23C6">
        <w:rPr>
          <w:b/>
          <w:lang w:val="es-ES_tradnl"/>
        </w:rPr>
        <w:t>Saneamiento</w:t>
      </w:r>
      <w:r>
        <w:rPr>
          <w:lang w:val="es-ES_tradnl"/>
        </w:rPr>
        <w:t>. Se afecta con la demolición del creager de entrega al mar una conducción de gravedad que canaliza las aguas residuales de la parte baja del barrio de San Gabriel a la EB Cros</w:t>
      </w:r>
      <w:r w:rsidR="00652D58">
        <w:rPr>
          <w:lang w:val="es-ES_tradnl"/>
        </w:rPr>
        <w:t xml:space="preserve"> situada en la margen izquierda, así como a una impulsión que eleva las aguas desde aquella a la EB San Gabriel. Se proyectan para reponer estas instalaciones las siguientes actuaciones:</w:t>
      </w:r>
    </w:p>
    <w:p w:rsidR="00652D58" w:rsidRPr="00652D58" w:rsidRDefault="00652D58" w:rsidP="00652D58">
      <w:pPr>
        <w:pStyle w:val="Prrafodelista"/>
        <w:rPr>
          <w:lang w:val="es-ES_tradnl"/>
        </w:rPr>
      </w:pPr>
    </w:p>
    <w:p w:rsidR="00652D58" w:rsidRDefault="00652D58" w:rsidP="00652D58">
      <w:pPr>
        <w:pStyle w:val="Prrafodelista"/>
        <w:numPr>
          <w:ilvl w:val="2"/>
          <w:numId w:val="33"/>
        </w:numPr>
        <w:spacing w:before="120" w:after="120" w:line="240" w:lineRule="auto"/>
        <w:rPr>
          <w:lang w:val="es-ES_tradnl"/>
        </w:rPr>
      </w:pPr>
      <w:r>
        <w:rPr>
          <w:lang w:val="es-ES_tradnl"/>
        </w:rPr>
        <w:t>Reposición de la conducción de gravedad desde el barrio hasta el creager</w:t>
      </w:r>
      <w:r w:rsidR="00B70BD6">
        <w:rPr>
          <w:lang w:val="es-ES_tradnl"/>
        </w:rPr>
        <w:t xml:space="preserve"> y de la impulsión desde éste hasta la pista de skate</w:t>
      </w:r>
      <w:r>
        <w:rPr>
          <w:lang w:val="es-ES_tradnl"/>
        </w:rPr>
        <w:t xml:space="preserve"> </w:t>
      </w:r>
      <w:r w:rsidR="006F2DCE">
        <w:rPr>
          <w:lang w:val="es-ES_tradnl"/>
        </w:rPr>
        <w:t>con tubería de P</w:t>
      </w:r>
      <w:r w:rsidR="00B70BD6">
        <w:rPr>
          <w:lang w:val="es-ES_tradnl"/>
        </w:rPr>
        <w:t xml:space="preserve">VC </w:t>
      </w:r>
      <w:r w:rsidR="00B70BD6">
        <w:rPr>
          <w:rFonts w:cs="Arial"/>
          <w:lang w:val="es-ES_tradnl"/>
        </w:rPr>
        <w:t>Ø</w:t>
      </w:r>
      <w:r w:rsidR="00B70BD6">
        <w:rPr>
          <w:lang w:val="es-ES_tradnl"/>
        </w:rPr>
        <w:t xml:space="preserve">630 mm </w:t>
      </w:r>
      <w:r>
        <w:rPr>
          <w:lang w:val="es-ES_tradnl"/>
        </w:rPr>
        <w:t>por el interior de la galería de servicios proyectada.</w:t>
      </w:r>
    </w:p>
    <w:p w:rsidR="006F2DCE" w:rsidRDefault="006F2DCE" w:rsidP="006F2DCE">
      <w:pPr>
        <w:pStyle w:val="Prrafodelista"/>
        <w:spacing w:before="120" w:after="120" w:line="240" w:lineRule="auto"/>
        <w:ind w:left="2160"/>
        <w:rPr>
          <w:lang w:val="es-ES_tradnl"/>
        </w:rPr>
      </w:pPr>
    </w:p>
    <w:p w:rsidR="00E643F1" w:rsidRDefault="00E643F1" w:rsidP="00652D58">
      <w:pPr>
        <w:pStyle w:val="Prrafodelista"/>
        <w:numPr>
          <w:ilvl w:val="2"/>
          <w:numId w:val="33"/>
        </w:numPr>
        <w:spacing w:before="120" w:after="120" w:line="240" w:lineRule="auto"/>
        <w:rPr>
          <w:lang w:val="es-ES_tradnl"/>
        </w:rPr>
      </w:pPr>
      <w:r>
        <w:rPr>
          <w:lang w:val="es-ES_tradnl"/>
        </w:rPr>
        <w:t>Construcción de un desvío provisional de la impulsión en la margen derecha.</w:t>
      </w:r>
    </w:p>
    <w:p w:rsidR="00E643F1" w:rsidRPr="00E643F1" w:rsidRDefault="00E643F1" w:rsidP="00E643F1">
      <w:pPr>
        <w:pStyle w:val="Prrafodelista"/>
        <w:rPr>
          <w:lang w:val="es-ES_tradnl"/>
        </w:rPr>
      </w:pPr>
    </w:p>
    <w:p w:rsidR="00652D58" w:rsidRDefault="00B70BD6" w:rsidP="00652D58">
      <w:pPr>
        <w:pStyle w:val="Prrafodelista"/>
        <w:numPr>
          <w:ilvl w:val="2"/>
          <w:numId w:val="33"/>
        </w:numPr>
        <w:spacing w:before="120" w:after="120" w:line="240" w:lineRule="auto"/>
        <w:rPr>
          <w:lang w:val="es-ES_tradnl"/>
        </w:rPr>
      </w:pPr>
      <w:r>
        <w:rPr>
          <w:lang w:val="es-ES_tradnl"/>
        </w:rPr>
        <w:lastRenderedPageBreak/>
        <w:t>Cruce de ambas conducciones transversalmente al cauce embebidas en el cuerpo del creager de entrega al mar.</w:t>
      </w:r>
    </w:p>
    <w:p w:rsidR="00E643F1" w:rsidRDefault="00E643F1" w:rsidP="00E643F1">
      <w:pPr>
        <w:pStyle w:val="Prrafodelista"/>
        <w:spacing w:before="120" w:after="120" w:line="240" w:lineRule="auto"/>
        <w:ind w:left="2160"/>
        <w:rPr>
          <w:lang w:val="es-ES_tradnl"/>
        </w:rPr>
      </w:pPr>
    </w:p>
    <w:p w:rsidR="00B70BD6" w:rsidRDefault="00B70BD6" w:rsidP="00652D58">
      <w:pPr>
        <w:pStyle w:val="Prrafodelista"/>
        <w:numPr>
          <w:ilvl w:val="2"/>
          <w:numId w:val="33"/>
        </w:numPr>
        <w:spacing w:before="120" w:after="120" w:line="240" w:lineRule="auto"/>
        <w:rPr>
          <w:lang w:val="es-ES_tradnl"/>
        </w:rPr>
      </w:pPr>
      <w:r>
        <w:rPr>
          <w:lang w:val="es-ES_tradnl"/>
        </w:rPr>
        <w:t>Hinca de tuberías sendas tuberías para el cruce por debajo de la cimentación del muro cajero de la margen izquierda.</w:t>
      </w:r>
    </w:p>
    <w:p w:rsidR="00B70BD6" w:rsidRPr="00B70BD6" w:rsidRDefault="00B70BD6" w:rsidP="00B70BD6">
      <w:pPr>
        <w:pStyle w:val="Prrafodelista"/>
        <w:rPr>
          <w:lang w:val="es-ES_tradnl"/>
        </w:rPr>
      </w:pPr>
    </w:p>
    <w:p w:rsidR="00B70BD6" w:rsidRDefault="00B70BD6" w:rsidP="00652D58">
      <w:pPr>
        <w:pStyle w:val="Prrafodelista"/>
        <w:numPr>
          <w:ilvl w:val="2"/>
          <w:numId w:val="33"/>
        </w:numPr>
        <w:spacing w:before="120" w:after="120" w:line="240" w:lineRule="auto"/>
        <w:rPr>
          <w:lang w:val="es-ES_tradnl"/>
        </w:rPr>
      </w:pPr>
      <w:r>
        <w:rPr>
          <w:lang w:val="es-ES_tradnl"/>
        </w:rPr>
        <w:t>Construcción de cámara de recepción de hinca, con posibilidad de uso futuro como recinto para una nueva estación de bombeo Cros.</w:t>
      </w:r>
    </w:p>
    <w:p w:rsidR="00B70BD6" w:rsidRPr="00B70BD6" w:rsidRDefault="00B70BD6" w:rsidP="00B70BD6">
      <w:pPr>
        <w:pStyle w:val="Prrafodelista"/>
        <w:rPr>
          <w:lang w:val="es-ES_tradnl"/>
        </w:rPr>
      </w:pPr>
    </w:p>
    <w:p w:rsidR="00B70BD6" w:rsidRDefault="00B70BD6" w:rsidP="00652D58">
      <w:pPr>
        <w:pStyle w:val="Prrafodelista"/>
        <w:numPr>
          <w:ilvl w:val="2"/>
          <w:numId w:val="33"/>
        </w:numPr>
        <w:spacing w:before="120" w:after="120" w:line="240" w:lineRule="auto"/>
        <w:rPr>
          <w:lang w:val="es-ES_tradnl"/>
        </w:rPr>
      </w:pPr>
      <w:r>
        <w:rPr>
          <w:lang w:val="es-ES_tradnl"/>
        </w:rPr>
        <w:t>Canalización de ambas conducciones desde dicha cámara hasta la EB Cros existente.</w:t>
      </w:r>
    </w:p>
    <w:p w:rsidR="00B70BD6" w:rsidRPr="00B70BD6" w:rsidRDefault="00B70BD6" w:rsidP="00B70BD6">
      <w:pPr>
        <w:pStyle w:val="Prrafodelista"/>
        <w:rPr>
          <w:lang w:val="es-ES_tradnl"/>
        </w:rPr>
      </w:pPr>
    </w:p>
    <w:p w:rsidR="00B70BD6" w:rsidRDefault="00B70BD6" w:rsidP="00652D58">
      <w:pPr>
        <w:pStyle w:val="Prrafodelista"/>
        <w:numPr>
          <w:ilvl w:val="2"/>
          <w:numId w:val="33"/>
        </w:numPr>
        <w:spacing w:before="120" w:after="120" w:line="240" w:lineRule="auto"/>
        <w:rPr>
          <w:lang w:val="es-ES_tradnl"/>
        </w:rPr>
      </w:pPr>
      <w:r>
        <w:rPr>
          <w:lang w:val="es-ES_tradnl"/>
        </w:rPr>
        <w:t>Construcción de nueva cántara adosada a la existente, situando la cota de la solera 5,60 m por debajo del nivel del mar.</w:t>
      </w:r>
    </w:p>
    <w:p w:rsidR="00B70BD6" w:rsidRPr="00B70BD6" w:rsidRDefault="00B70BD6" w:rsidP="00B70BD6">
      <w:pPr>
        <w:pStyle w:val="Prrafodelista"/>
        <w:rPr>
          <w:lang w:val="es-ES_tradnl"/>
        </w:rPr>
      </w:pPr>
    </w:p>
    <w:p w:rsidR="00B70BD6" w:rsidRPr="00A152F7" w:rsidRDefault="00B70BD6" w:rsidP="00B70BD6">
      <w:pPr>
        <w:pStyle w:val="Prrafodelista"/>
        <w:numPr>
          <w:ilvl w:val="1"/>
          <w:numId w:val="33"/>
        </w:numPr>
        <w:spacing w:before="120" w:after="120" w:line="240" w:lineRule="auto"/>
        <w:rPr>
          <w:lang w:val="es-ES_tradnl"/>
        </w:rPr>
      </w:pPr>
      <w:r>
        <w:rPr>
          <w:lang w:val="es-ES_tradnl"/>
        </w:rPr>
        <w:t>Reposición vial puerto. Se proyecta la reposición de los pavimentos y elementos urbanísticos existentes en el vial del puerto, afectados por la construcción del muro espigón izquierdo.</w:t>
      </w:r>
    </w:p>
    <w:p w:rsidR="00ED7EF1" w:rsidRPr="00ED7EF1" w:rsidRDefault="00ED7EF1" w:rsidP="00ED7EF1">
      <w:pPr>
        <w:pStyle w:val="Prrafodelista"/>
        <w:rPr>
          <w:lang w:val="es-ES_tradnl"/>
        </w:rPr>
      </w:pPr>
    </w:p>
    <w:p w:rsidR="001917BA" w:rsidRDefault="00FA4773" w:rsidP="001917BA">
      <w:pPr>
        <w:pStyle w:val="Ttulo1"/>
        <w:spacing w:line="276" w:lineRule="auto"/>
      </w:pPr>
      <w:bookmarkStart w:id="17" w:name="_Toc324258234"/>
      <w:r>
        <w:t xml:space="preserve">ALCANCE DE LAS </w:t>
      </w:r>
      <w:r w:rsidR="001917BA">
        <w:t>MODIFICACIONES INTRODUCIDAS</w:t>
      </w:r>
      <w:bookmarkEnd w:id="13"/>
      <w:bookmarkEnd w:id="17"/>
    </w:p>
    <w:p w:rsidR="003A4F30" w:rsidRDefault="00B70BD6" w:rsidP="003A4F30">
      <w:pPr>
        <w:rPr>
          <w:lang w:val="es-ES_tradnl"/>
        </w:rPr>
      </w:pPr>
      <w:r>
        <w:rPr>
          <w:lang w:val="es-ES_tradnl"/>
        </w:rPr>
        <w:t>L</w:t>
      </w:r>
      <w:r w:rsidR="003A4F30">
        <w:rPr>
          <w:lang w:val="es-ES_tradnl"/>
        </w:rPr>
        <w:t xml:space="preserve">as modificaciones introducidas </w:t>
      </w:r>
      <w:r w:rsidR="00EA6B50">
        <w:rPr>
          <w:lang w:val="es-ES_tradnl"/>
        </w:rPr>
        <w:t xml:space="preserve">con respecto al proyecto vigente </w:t>
      </w:r>
      <w:r w:rsidR="003A4F30">
        <w:rPr>
          <w:lang w:val="es-ES_tradnl"/>
        </w:rPr>
        <w:t xml:space="preserve">han consistido </w:t>
      </w:r>
      <w:r w:rsidR="00EA6B50">
        <w:rPr>
          <w:lang w:val="es-ES_tradnl"/>
        </w:rPr>
        <w:t xml:space="preserve">de forma general </w:t>
      </w:r>
      <w:r w:rsidR="003A4F30">
        <w:rPr>
          <w:lang w:val="es-ES_tradnl"/>
        </w:rPr>
        <w:t>en lo siguiente:</w:t>
      </w:r>
    </w:p>
    <w:p w:rsidR="00F72329" w:rsidRPr="003A4F30" w:rsidRDefault="00F72329" w:rsidP="003A4F30">
      <w:pPr>
        <w:rPr>
          <w:lang w:val="es-ES_tradnl"/>
        </w:rPr>
      </w:pPr>
    </w:p>
    <w:p w:rsidR="001917BA" w:rsidRDefault="00E008FC" w:rsidP="00E008FC">
      <w:pPr>
        <w:pStyle w:val="Ttulo2"/>
      </w:pPr>
      <w:bookmarkStart w:id="18" w:name="_Toc324258235"/>
      <w:bookmarkEnd w:id="8"/>
      <w:r>
        <w:t>Capítulo 1.- Movimiento de tierras</w:t>
      </w:r>
      <w:bookmarkEnd w:id="18"/>
    </w:p>
    <w:p w:rsidR="00ED7EF1" w:rsidRDefault="00ED7EF1" w:rsidP="006A15C6">
      <w:pPr>
        <w:rPr>
          <w:lang w:val="es-ES_tradnl"/>
        </w:rPr>
      </w:pPr>
      <w:r>
        <w:rPr>
          <w:lang w:val="es-ES_tradnl"/>
        </w:rPr>
        <w:t>Se ha ajustado la medición de las excavaciones a las menores profundidades ahora necesarias con la nueva solución adoptada para el lecho de encauzamiento.</w:t>
      </w:r>
    </w:p>
    <w:p w:rsidR="003A4F30" w:rsidRDefault="003A4F30" w:rsidP="006A15C6">
      <w:pPr>
        <w:rPr>
          <w:lang w:val="es-ES_tradnl"/>
        </w:rPr>
      </w:pPr>
      <w:r>
        <w:rPr>
          <w:lang w:val="es-ES_tradnl"/>
        </w:rPr>
        <w:t xml:space="preserve">Se ha ajustado la medición del dragado a la </w:t>
      </w:r>
      <w:r w:rsidR="00312855">
        <w:rPr>
          <w:lang w:val="es-ES_tradnl"/>
        </w:rPr>
        <w:t>nueva solución adoptada</w:t>
      </w:r>
      <w:r>
        <w:rPr>
          <w:lang w:val="es-ES_tradnl"/>
        </w:rPr>
        <w:t xml:space="preserve">, </w:t>
      </w:r>
      <w:r w:rsidR="00ED7EF1">
        <w:rPr>
          <w:lang w:val="es-ES_tradnl"/>
        </w:rPr>
        <w:t xml:space="preserve">aumentando </w:t>
      </w:r>
      <w:r>
        <w:rPr>
          <w:lang w:val="es-ES_tradnl"/>
        </w:rPr>
        <w:t>de acuerdo con l</w:t>
      </w:r>
      <w:r w:rsidR="00ED7EF1">
        <w:rPr>
          <w:lang w:val="es-ES_tradnl"/>
        </w:rPr>
        <w:t>os</w:t>
      </w:r>
      <w:r>
        <w:rPr>
          <w:lang w:val="es-ES_tradnl"/>
        </w:rPr>
        <w:t xml:space="preserve"> </w:t>
      </w:r>
      <w:r w:rsidR="00ED7EF1">
        <w:rPr>
          <w:lang w:val="es-ES_tradnl"/>
        </w:rPr>
        <w:t xml:space="preserve">datos obtenidos de la </w:t>
      </w:r>
      <w:r>
        <w:rPr>
          <w:lang w:val="es-ES_tradnl"/>
        </w:rPr>
        <w:t xml:space="preserve">batimetría </w:t>
      </w:r>
      <w:r w:rsidR="00312855">
        <w:rPr>
          <w:lang w:val="es-ES_tradnl"/>
        </w:rPr>
        <w:t xml:space="preserve">actualizada </w:t>
      </w:r>
      <w:r>
        <w:rPr>
          <w:lang w:val="es-ES_tradnl"/>
        </w:rPr>
        <w:t xml:space="preserve">realizada al efecto. </w:t>
      </w:r>
    </w:p>
    <w:p w:rsidR="006A15C6" w:rsidRDefault="003A4F30" w:rsidP="006A15C6">
      <w:pPr>
        <w:rPr>
          <w:lang w:val="es-ES_tradnl"/>
        </w:rPr>
      </w:pPr>
      <w:r>
        <w:rPr>
          <w:lang w:val="es-ES_tradnl"/>
        </w:rPr>
        <w:t>Asimismo, se ha incluido la valoración de la construcción parcial de la sección de encauzamiento aguas arriba del puente del ff.cc., de forma que se aprovechan dentro de la obra los materiales sobrantes.</w:t>
      </w:r>
    </w:p>
    <w:p w:rsidR="003A4F30" w:rsidRPr="006A15C6" w:rsidRDefault="003A4F30" w:rsidP="006A15C6">
      <w:pPr>
        <w:rPr>
          <w:lang w:val="es-ES_tradnl"/>
        </w:rPr>
      </w:pPr>
      <w:r>
        <w:rPr>
          <w:lang w:val="es-ES_tradnl"/>
        </w:rPr>
        <w:t xml:space="preserve">Estas modificaciones han supuesto un incremento en el presupuesto de </w:t>
      </w:r>
      <w:r w:rsidRPr="003A4F30">
        <w:rPr>
          <w:lang w:val="es-ES_tradnl"/>
        </w:rPr>
        <w:t>354.910,40</w:t>
      </w:r>
      <w:r>
        <w:rPr>
          <w:lang w:val="es-ES_tradnl"/>
        </w:rPr>
        <w:t xml:space="preserve"> €.</w:t>
      </w:r>
    </w:p>
    <w:p w:rsidR="002A60AE" w:rsidRDefault="002A60AE" w:rsidP="002A60AE">
      <w:pPr>
        <w:rPr>
          <w:lang w:val="es-ES_tradnl"/>
        </w:rPr>
      </w:pPr>
    </w:p>
    <w:p w:rsidR="002A60AE" w:rsidRDefault="002A60AE" w:rsidP="002A60AE">
      <w:pPr>
        <w:pStyle w:val="Ttulo2"/>
      </w:pPr>
      <w:bookmarkStart w:id="19" w:name="_Toc324258236"/>
      <w:r>
        <w:t>Capítulo 2.- Material de aportación</w:t>
      </w:r>
      <w:bookmarkEnd w:id="19"/>
    </w:p>
    <w:p w:rsidR="002A60AE" w:rsidRDefault="00334FF3" w:rsidP="002A60AE">
      <w:pPr>
        <w:rPr>
          <w:lang w:val="es-ES_tradnl"/>
        </w:rPr>
      </w:pPr>
      <w:r>
        <w:rPr>
          <w:lang w:val="es-ES_tradnl"/>
        </w:rPr>
        <w:t>Se han ajustado las mediciones de escollera a la nueva solución proyectada de lecho de escollera recebada.</w:t>
      </w:r>
    </w:p>
    <w:p w:rsidR="00334FF3" w:rsidRDefault="00334FF3" w:rsidP="002A60AE">
      <w:pPr>
        <w:rPr>
          <w:lang w:val="es-ES_tradnl"/>
        </w:rPr>
      </w:pPr>
      <w:r>
        <w:rPr>
          <w:lang w:val="es-ES_tradnl"/>
        </w:rPr>
        <w:lastRenderedPageBreak/>
        <w:t>Se ha incluido la medición correspondiente al hormigón para recebo de la escollera del lecho.</w:t>
      </w:r>
    </w:p>
    <w:p w:rsidR="00334FF3" w:rsidRDefault="00334FF3" w:rsidP="002A60AE">
      <w:pPr>
        <w:rPr>
          <w:lang w:val="es-ES_tradnl"/>
        </w:rPr>
      </w:pPr>
      <w:r>
        <w:rPr>
          <w:lang w:val="es-ES_tradnl"/>
        </w:rPr>
        <w:t>Estas modificaciones han supuesto un</w:t>
      </w:r>
      <w:r w:rsidR="00EA6B50">
        <w:rPr>
          <w:lang w:val="es-ES_tradnl"/>
        </w:rPr>
        <w:t>a</w:t>
      </w:r>
      <w:r>
        <w:rPr>
          <w:lang w:val="es-ES_tradnl"/>
        </w:rPr>
        <w:t xml:space="preserve"> </w:t>
      </w:r>
      <w:r w:rsidR="00EA6B50">
        <w:rPr>
          <w:lang w:val="es-ES_tradnl"/>
        </w:rPr>
        <w:t>disminución</w:t>
      </w:r>
      <w:r>
        <w:rPr>
          <w:lang w:val="es-ES_tradnl"/>
        </w:rPr>
        <w:t xml:space="preserve"> en el presupuesto de </w:t>
      </w:r>
      <w:r w:rsidRPr="00334FF3">
        <w:rPr>
          <w:lang w:val="es-ES_tradnl"/>
        </w:rPr>
        <w:t>16.305,58</w:t>
      </w:r>
      <w:r>
        <w:rPr>
          <w:lang w:val="es-ES_tradnl"/>
        </w:rPr>
        <w:t xml:space="preserve"> €.</w:t>
      </w:r>
    </w:p>
    <w:p w:rsidR="00334FF3" w:rsidRDefault="00334FF3" w:rsidP="002A60AE">
      <w:pPr>
        <w:rPr>
          <w:lang w:val="es-ES_tradnl"/>
        </w:rPr>
      </w:pPr>
    </w:p>
    <w:p w:rsidR="002A60AE" w:rsidRDefault="002A60AE" w:rsidP="002A60AE">
      <w:pPr>
        <w:pStyle w:val="Ttulo2"/>
      </w:pPr>
      <w:bookmarkStart w:id="20" w:name="_Toc324258237"/>
      <w:r>
        <w:t>Capítulo 3.- Muros</w:t>
      </w:r>
      <w:bookmarkEnd w:id="20"/>
    </w:p>
    <w:p w:rsidR="00EA6B50" w:rsidRDefault="00EA6B50" w:rsidP="00EA6B50">
      <w:pPr>
        <w:rPr>
          <w:lang w:val="es-ES_tradnl"/>
        </w:rPr>
      </w:pPr>
      <w:r>
        <w:rPr>
          <w:lang w:val="es-ES_tradnl"/>
        </w:rPr>
        <w:t>Se ha incluido en este capítulo la valoración de las siguientes modificaciones:</w:t>
      </w:r>
    </w:p>
    <w:p w:rsidR="00EA6B50" w:rsidRDefault="00EA6B50" w:rsidP="00EA6B50">
      <w:pPr>
        <w:pStyle w:val="Prrafodelista"/>
        <w:numPr>
          <w:ilvl w:val="0"/>
          <w:numId w:val="26"/>
        </w:numPr>
        <w:spacing w:before="240" w:line="240" w:lineRule="auto"/>
        <w:rPr>
          <w:lang w:val="es-ES_tradnl"/>
        </w:rPr>
      </w:pPr>
      <w:r w:rsidRPr="00EA6B50">
        <w:rPr>
          <w:lang w:val="es-ES_tradnl"/>
        </w:rPr>
        <w:t>Se han eliminado las mediciones correspondientes a los anclajes profundos, que no se ejecutan con la nueva solución adoptada.</w:t>
      </w:r>
    </w:p>
    <w:p w:rsidR="00EA6B50" w:rsidRDefault="00EA6B50" w:rsidP="00EA6B50">
      <w:pPr>
        <w:pStyle w:val="Prrafodelista"/>
        <w:spacing w:before="240" w:line="240" w:lineRule="auto"/>
        <w:ind w:left="705"/>
        <w:rPr>
          <w:lang w:val="es-ES_tradnl"/>
        </w:rPr>
      </w:pPr>
    </w:p>
    <w:p w:rsidR="00EA6B50" w:rsidRDefault="00EA6B50" w:rsidP="00EA6B50">
      <w:pPr>
        <w:pStyle w:val="Prrafodelista"/>
        <w:numPr>
          <w:ilvl w:val="0"/>
          <w:numId w:val="26"/>
        </w:numPr>
        <w:spacing w:before="240" w:line="240" w:lineRule="auto"/>
        <w:rPr>
          <w:lang w:val="es-ES_tradnl"/>
        </w:rPr>
      </w:pPr>
      <w:r>
        <w:rPr>
          <w:lang w:val="es-ES_tradnl"/>
        </w:rPr>
        <w:t>Se han corregido las profundidades de las pantallas, disminuyendo las mismas.</w:t>
      </w:r>
    </w:p>
    <w:p w:rsidR="00EA6B50" w:rsidRPr="00EA6B50" w:rsidRDefault="00EA6B50" w:rsidP="00EA6B50">
      <w:pPr>
        <w:pStyle w:val="Prrafodelista"/>
        <w:rPr>
          <w:lang w:val="es-ES_tradnl"/>
        </w:rPr>
      </w:pPr>
    </w:p>
    <w:p w:rsidR="00EA6B50" w:rsidRDefault="00EA6B50" w:rsidP="00EA6B50">
      <w:pPr>
        <w:pStyle w:val="Prrafodelista"/>
        <w:numPr>
          <w:ilvl w:val="0"/>
          <w:numId w:val="26"/>
        </w:numPr>
        <w:spacing w:before="240" w:line="240" w:lineRule="auto"/>
        <w:rPr>
          <w:lang w:val="es-ES_tradnl"/>
        </w:rPr>
      </w:pPr>
      <w:r>
        <w:rPr>
          <w:lang w:val="es-ES_tradnl"/>
        </w:rPr>
        <w:t>Se han sustituido las mediciones del muro cajero de la margen derecha por la</w:t>
      </w:r>
      <w:r w:rsidR="00D23819">
        <w:rPr>
          <w:lang w:val="es-ES_tradnl"/>
        </w:rPr>
        <w:t>s</w:t>
      </w:r>
      <w:r>
        <w:rPr>
          <w:lang w:val="es-ES_tradnl"/>
        </w:rPr>
        <w:t xml:space="preserve"> </w:t>
      </w:r>
      <w:r w:rsidR="00D23819">
        <w:rPr>
          <w:lang w:val="es-ES_tradnl"/>
        </w:rPr>
        <w:t xml:space="preserve">correspondientes a la </w:t>
      </w:r>
      <w:r>
        <w:rPr>
          <w:lang w:val="es-ES_tradnl"/>
        </w:rPr>
        <w:t>nueva solución de muro apantallado.</w:t>
      </w:r>
    </w:p>
    <w:p w:rsidR="00EA6B50" w:rsidRPr="00EA6B50" w:rsidRDefault="00EA6B50" w:rsidP="00EA6B50">
      <w:pPr>
        <w:pStyle w:val="Prrafodelista"/>
        <w:rPr>
          <w:lang w:val="es-ES_tradnl"/>
        </w:rPr>
      </w:pPr>
    </w:p>
    <w:p w:rsidR="00EA6B50" w:rsidRDefault="00D96A4D" w:rsidP="00EA6B50">
      <w:pPr>
        <w:pStyle w:val="Prrafodelista"/>
        <w:numPr>
          <w:ilvl w:val="0"/>
          <w:numId w:val="26"/>
        </w:numPr>
        <w:spacing w:before="240" w:line="240" w:lineRule="auto"/>
        <w:rPr>
          <w:lang w:val="es-ES_tradnl"/>
        </w:rPr>
      </w:pPr>
      <w:r>
        <w:rPr>
          <w:lang w:val="es-ES_tradnl"/>
        </w:rPr>
        <w:t>Se han incluido las mediciones correspondientes a la formación de la galería en la margen derecha.</w:t>
      </w:r>
    </w:p>
    <w:p w:rsidR="00D96A4D" w:rsidRPr="00D96A4D" w:rsidRDefault="00D96A4D" w:rsidP="00D96A4D">
      <w:pPr>
        <w:pStyle w:val="Prrafodelista"/>
        <w:rPr>
          <w:lang w:val="es-ES_tradnl"/>
        </w:rPr>
      </w:pPr>
    </w:p>
    <w:p w:rsidR="00D96A4D" w:rsidRDefault="00D96A4D" w:rsidP="00EA6B50">
      <w:pPr>
        <w:pStyle w:val="Prrafodelista"/>
        <w:numPr>
          <w:ilvl w:val="0"/>
          <w:numId w:val="26"/>
        </w:numPr>
        <w:spacing w:before="240" w:line="240" w:lineRule="auto"/>
        <w:rPr>
          <w:lang w:val="es-ES_tradnl"/>
        </w:rPr>
      </w:pPr>
      <w:r>
        <w:rPr>
          <w:lang w:val="es-ES_tradnl"/>
        </w:rPr>
        <w:t>Se ha corregido la solución en los estribos del puente de la calle Paraguay, de acuerdo con las especificaciones contenidas en el informe de la UPV.</w:t>
      </w:r>
    </w:p>
    <w:p w:rsidR="00D96A4D" w:rsidRPr="00D96A4D" w:rsidRDefault="00D96A4D" w:rsidP="00D96A4D">
      <w:pPr>
        <w:pStyle w:val="Prrafodelista"/>
        <w:rPr>
          <w:lang w:val="es-ES_tradnl"/>
        </w:rPr>
      </w:pPr>
    </w:p>
    <w:p w:rsidR="00D96A4D" w:rsidRDefault="00D96A4D" w:rsidP="00EA6B50">
      <w:pPr>
        <w:pStyle w:val="Prrafodelista"/>
        <w:numPr>
          <w:ilvl w:val="0"/>
          <w:numId w:val="26"/>
        </w:numPr>
        <w:spacing w:before="240" w:line="240" w:lineRule="auto"/>
        <w:rPr>
          <w:lang w:val="es-ES_tradnl"/>
        </w:rPr>
      </w:pPr>
      <w:r>
        <w:rPr>
          <w:lang w:val="es-ES_tradnl"/>
        </w:rPr>
        <w:t xml:space="preserve">Se ha modificado la solución del muro espigón izquierdo, sustituyendo el muro ménsula de hormigón proyectado inicialmente </w:t>
      </w:r>
      <w:r w:rsidR="00B675C1">
        <w:rPr>
          <w:lang w:val="es-ES_tradnl"/>
        </w:rPr>
        <w:t xml:space="preserve">con su zapata sumergida en el mar </w:t>
      </w:r>
      <w:r>
        <w:rPr>
          <w:lang w:val="es-ES_tradnl"/>
        </w:rPr>
        <w:t>por un muro de escollera y un espaldón sobre el mismo, colocada en un tramo y hormigonada en el resto, y con la nueva alineación marcada en el informe de la UPV.</w:t>
      </w:r>
    </w:p>
    <w:p w:rsidR="00D96A4D" w:rsidRPr="00D96A4D" w:rsidRDefault="00D96A4D" w:rsidP="00D96A4D">
      <w:pPr>
        <w:pStyle w:val="Prrafodelista"/>
        <w:rPr>
          <w:lang w:val="es-ES_tradnl"/>
        </w:rPr>
      </w:pPr>
    </w:p>
    <w:p w:rsidR="00D96A4D" w:rsidRDefault="00D96A4D" w:rsidP="00EA6B50">
      <w:pPr>
        <w:pStyle w:val="Prrafodelista"/>
        <w:numPr>
          <w:ilvl w:val="0"/>
          <w:numId w:val="26"/>
        </w:numPr>
        <w:spacing w:before="240" w:line="240" w:lineRule="auto"/>
        <w:rPr>
          <w:lang w:val="es-ES_tradnl"/>
        </w:rPr>
      </w:pPr>
      <w:r>
        <w:rPr>
          <w:lang w:val="es-ES_tradnl"/>
        </w:rPr>
        <w:t xml:space="preserve">Se ha incluido, para la correcta ejecución del muro espigón izquierdo, la prolongación del mismo hasta aguas arriba del puente de la carretera N-332. Esto incluye la prolongación de las 3 tuberías de drenaje de pluviales existentes, 2 de </w:t>
      </w:r>
      <w:r>
        <w:rPr>
          <w:rFonts w:cs="Arial"/>
          <w:lang w:val="es-ES_tradnl"/>
        </w:rPr>
        <w:t>Ø</w:t>
      </w:r>
      <w:r>
        <w:rPr>
          <w:lang w:val="es-ES_tradnl"/>
        </w:rPr>
        <w:t xml:space="preserve">1800 y otra de </w:t>
      </w:r>
      <w:r>
        <w:rPr>
          <w:rFonts w:cs="Arial"/>
          <w:lang w:val="es-ES_tradnl"/>
        </w:rPr>
        <w:t>Ø</w:t>
      </w:r>
      <w:r>
        <w:rPr>
          <w:lang w:val="es-ES_tradnl"/>
        </w:rPr>
        <w:t>500, que el proyecto vigente no contemplaba.</w:t>
      </w:r>
    </w:p>
    <w:p w:rsidR="00D96A4D" w:rsidRPr="00D96A4D" w:rsidRDefault="00D96A4D" w:rsidP="00D96A4D">
      <w:pPr>
        <w:pStyle w:val="Prrafodelista"/>
        <w:rPr>
          <w:lang w:val="es-ES_tradnl"/>
        </w:rPr>
      </w:pPr>
    </w:p>
    <w:p w:rsidR="00D96A4D" w:rsidRPr="00D96A4D" w:rsidRDefault="00D96A4D" w:rsidP="00D96A4D">
      <w:pPr>
        <w:rPr>
          <w:lang w:val="es-ES_tradnl"/>
        </w:rPr>
      </w:pPr>
      <w:r>
        <w:rPr>
          <w:lang w:val="es-ES_tradnl"/>
        </w:rPr>
        <w:t xml:space="preserve">Estas modificaciones han supuesto una disminución en el presupuesto de </w:t>
      </w:r>
      <w:r w:rsidRPr="00D96A4D">
        <w:rPr>
          <w:lang w:val="es-ES_tradnl"/>
        </w:rPr>
        <w:t>281.962,22</w:t>
      </w:r>
      <w:r>
        <w:rPr>
          <w:lang w:val="es-ES_tradnl"/>
        </w:rPr>
        <w:t xml:space="preserve"> €.</w:t>
      </w:r>
    </w:p>
    <w:p w:rsidR="002A60AE" w:rsidRDefault="002A60AE" w:rsidP="002A60AE">
      <w:pPr>
        <w:rPr>
          <w:lang w:val="es-ES_tradnl"/>
        </w:rPr>
      </w:pPr>
    </w:p>
    <w:p w:rsidR="002A60AE" w:rsidRDefault="002A60AE" w:rsidP="002A60AE">
      <w:pPr>
        <w:pStyle w:val="Ttulo2"/>
      </w:pPr>
      <w:bookmarkStart w:id="21" w:name="_Toc324258238"/>
      <w:r>
        <w:t>Capítulo 4.- Elementos hidráulicos</w:t>
      </w:r>
      <w:bookmarkEnd w:id="21"/>
    </w:p>
    <w:p w:rsidR="00D96A4D" w:rsidRPr="00D96A4D" w:rsidRDefault="00D96A4D" w:rsidP="00D96A4D">
      <w:pPr>
        <w:rPr>
          <w:lang w:val="es-ES_tradnl"/>
        </w:rPr>
      </w:pPr>
      <w:r>
        <w:rPr>
          <w:lang w:val="es-ES_tradnl"/>
        </w:rPr>
        <w:t xml:space="preserve">Se han revisado las mediciones </w:t>
      </w:r>
      <w:r w:rsidR="002179F2">
        <w:rPr>
          <w:lang w:val="es-ES_tradnl"/>
        </w:rPr>
        <w:t>correspondientes a este capítulo, cuyo presupuesto prácticamente no ha experimentado variación.</w:t>
      </w:r>
    </w:p>
    <w:p w:rsidR="002A60AE" w:rsidRDefault="002A60AE" w:rsidP="002A60AE">
      <w:pPr>
        <w:rPr>
          <w:lang w:val="es-ES_tradnl"/>
        </w:rPr>
      </w:pPr>
    </w:p>
    <w:p w:rsidR="002A60AE" w:rsidRDefault="002A60AE" w:rsidP="002A60AE">
      <w:pPr>
        <w:pStyle w:val="Ttulo2"/>
      </w:pPr>
      <w:bookmarkStart w:id="22" w:name="_Toc324258239"/>
      <w:r>
        <w:lastRenderedPageBreak/>
        <w:t>Capítulo 5.- Reposición de servicios</w:t>
      </w:r>
      <w:bookmarkEnd w:id="22"/>
    </w:p>
    <w:p w:rsidR="002179F2" w:rsidRDefault="002179F2" w:rsidP="002179F2">
      <w:pPr>
        <w:rPr>
          <w:lang w:val="es-ES_tradnl"/>
        </w:rPr>
      </w:pPr>
      <w:r>
        <w:rPr>
          <w:lang w:val="es-ES_tradnl"/>
        </w:rPr>
        <w:t xml:space="preserve">Este capítulo ha sufrido un importante incremento, debido a que el proyecto vigente no contemplaba la realidad de la situación de los servicios ni la correcta forma de reponerlos; </w:t>
      </w:r>
      <w:r w:rsidR="00A35AAC">
        <w:rPr>
          <w:lang w:val="es-ES_tradnl"/>
        </w:rPr>
        <w:t>asimismo, ha sido necesario consensuar con Aguas de Alicante las distintas soluciones a adoptar. Como consecuencia de ello, este capítulo ha sufrido un importante incremento debido a:</w:t>
      </w:r>
    </w:p>
    <w:p w:rsidR="004039A7" w:rsidRDefault="004039A7" w:rsidP="002179F2">
      <w:pPr>
        <w:rPr>
          <w:lang w:val="es-ES_tradnl"/>
        </w:rPr>
      </w:pPr>
    </w:p>
    <w:p w:rsidR="00A35AAC" w:rsidRDefault="00E44478" w:rsidP="00A35AAC">
      <w:pPr>
        <w:pStyle w:val="Ttulo3"/>
        <w:rPr>
          <w:lang w:val="es-ES_tradnl"/>
        </w:rPr>
      </w:pPr>
      <w:bookmarkStart w:id="23" w:name="_Toc324258240"/>
      <w:r>
        <w:rPr>
          <w:lang w:val="es-ES_tradnl"/>
        </w:rPr>
        <w:t>Reposición de i</w:t>
      </w:r>
      <w:r w:rsidR="00A35AAC">
        <w:rPr>
          <w:lang w:val="es-ES_tradnl"/>
        </w:rPr>
        <w:t>nstalaciones de saneamiento</w:t>
      </w:r>
      <w:bookmarkEnd w:id="23"/>
    </w:p>
    <w:p w:rsidR="00A35AAC" w:rsidRPr="00A35AAC" w:rsidRDefault="00E44478" w:rsidP="00A35AAC">
      <w:pPr>
        <w:rPr>
          <w:lang w:val="es-ES_tradnl"/>
        </w:rPr>
      </w:pPr>
      <w:r>
        <w:rPr>
          <w:lang w:val="es-ES_tradnl"/>
        </w:rPr>
        <w:t xml:space="preserve">El proyecto vigente contemplaba estrictamente la medición de la longitud de tuberías a reponer sin más. </w:t>
      </w:r>
      <w:r w:rsidR="00A35AAC">
        <w:rPr>
          <w:lang w:val="es-ES_tradnl"/>
        </w:rPr>
        <w:t xml:space="preserve">Las modificaciones incorporadas </w:t>
      </w:r>
      <w:r>
        <w:rPr>
          <w:lang w:val="es-ES_tradnl"/>
        </w:rPr>
        <w:t xml:space="preserve">en este proyecto modificado </w:t>
      </w:r>
      <w:r w:rsidR="00A35AAC">
        <w:rPr>
          <w:lang w:val="es-ES_tradnl"/>
        </w:rPr>
        <w:t>han sido:</w:t>
      </w:r>
    </w:p>
    <w:p w:rsidR="00E643F1" w:rsidRDefault="00E643F1" w:rsidP="00A35AAC">
      <w:pPr>
        <w:pStyle w:val="Prrafodelista"/>
        <w:numPr>
          <w:ilvl w:val="0"/>
          <w:numId w:val="27"/>
        </w:numPr>
        <w:spacing w:before="240" w:line="240" w:lineRule="auto"/>
        <w:rPr>
          <w:lang w:val="es-ES_tradnl"/>
        </w:rPr>
      </w:pPr>
      <w:r>
        <w:rPr>
          <w:lang w:val="es-ES_tradnl"/>
        </w:rPr>
        <w:t>Construcción de un desvío provisional de la impulsión en la margen derecha.</w:t>
      </w:r>
    </w:p>
    <w:p w:rsidR="00E643F1" w:rsidRDefault="00E643F1" w:rsidP="00E643F1">
      <w:pPr>
        <w:pStyle w:val="Prrafodelista"/>
        <w:spacing w:before="240" w:line="240" w:lineRule="auto"/>
        <w:ind w:left="705"/>
        <w:rPr>
          <w:lang w:val="es-ES_tradnl"/>
        </w:rPr>
      </w:pPr>
    </w:p>
    <w:p w:rsidR="00E2366D" w:rsidRDefault="00E2366D" w:rsidP="00A35AAC">
      <w:pPr>
        <w:pStyle w:val="Prrafodelista"/>
        <w:numPr>
          <w:ilvl w:val="0"/>
          <w:numId w:val="27"/>
        </w:numPr>
        <w:spacing w:before="240" w:line="240" w:lineRule="auto"/>
        <w:rPr>
          <w:lang w:val="es-ES_tradnl"/>
        </w:rPr>
      </w:pPr>
      <w:r w:rsidRPr="00E2366D">
        <w:rPr>
          <w:lang w:val="es-ES_tradnl"/>
        </w:rPr>
        <w:t>Canalización del desvío en la margen derecha, tanto de la conducción de gravedad como de la impulsión, por el interior de la nueva galería entre pantallas.</w:t>
      </w:r>
    </w:p>
    <w:p w:rsidR="00E2366D" w:rsidRDefault="00E2366D" w:rsidP="00E2366D">
      <w:pPr>
        <w:pStyle w:val="Prrafodelista"/>
        <w:spacing w:before="240" w:line="240" w:lineRule="auto"/>
        <w:ind w:left="705"/>
        <w:rPr>
          <w:lang w:val="es-ES_tradnl"/>
        </w:rPr>
      </w:pPr>
    </w:p>
    <w:p w:rsidR="00A35AAC" w:rsidRDefault="00E2366D" w:rsidP="00A35AAC">
      <w:pPr>
        <w:pStyle w:val="Prrafodelista"/>
        <w:numPr>
          <w:ilvl w:val="0"/>
          <w:numId w:val="27"/>
        </w:numPr>
        <w:spacing w:before="240" w:line="240" w:lineRule="auto"/>
        <w:rPr>
          <w:lang w:val="es-ES_tradnl"/>
        </w:rPr>
      </w:pPr>
      <w:r w:rsidRPr="00E2366D">
        <w:rPr>
          <w:lang w:val="es-ES_tradnl"/>
        </w:rPr>
        <w:t xml:space="preserve">Paso de ambas canalizaciones a través del cajero de la margen izquierda por debajo del muro existente mediante </w:t>
      </w:r>
      <w:r>
        <w:rPr>
          <w:lang w:val="es-ES_tradnl"/>
        </w:rPr>
        <w:t xml:space="preserve">sendas </w:t>
      </w:r>
      <w:r w:rsidRPr="00E2366D">
        <w:rPr>
          <w:lang w:val="es-ES_tradnl"/>
        </w:rPr>
        <w:t>hinca</w:t>
      </w:r>
      <w:r>
        <w:rPr>
          <w:lang w:val="es-ES_tradnl"/>
        </w:rPr>
        <w:t>s</w:t>
      </w:r>
      <w:r w:rsidRPr="00E2366D">
        <w:rPr>
          <w:lang w:val="es-ES_tradnl"/>
        </w:rPr>
        <w:t xml:space="preserve"> dirigida</w:t>
      </w:r>
      <w:r>
        <w:rPr>
          <w:lang w:val="es-ES_tradnl"/>
        </w:rPr>
        <w:t>s</w:t>
      </w:r>
      <w:r w:rsidRPr="00E2366D">
        <w:rPr>
          <w:lang w:val="es-ES_tradnl"/>
        </w:rPr>
        <w:t>.</w:t>
      </w:r>
    </w:p>
    <w:p w:rsidR="00E2366D" w:rsidRPr="00E2366D" w:rsidRDefault="00E2366D" w:rsidP="00E2366D">
      <w:pPr>
        <w:pStyle w:val="Prrafodelista"/>
        <w:rPr>
          <w:lang w:val="es-ES_tradnl"/>
        </w:rPr>
      </w:pPr>
    </w:p>
    <w:p w:rsidR="00E2366D" w:rsidRDefault="00E2366D" w:rsidP="00A35AAC">
      <w:pPr>
        <w:pStyle w:val="Prrafodelista"/>
        <w:numPr>
          <w:ilvl w:val="0"/>
          <w:numId w:val="27"/>
        </w:numPr>
        <w:spacing w:before="240" w:line="240" w:lineRule="auto"/>
        <w:rPr>
          <w:lang w:val="es-ES_tradnl"/>
        </w:rPr>
      </w:pPr>
      <w:r>
        <w:rPr>
          <w:lang w:val="es-ES_tradnl"/>
        </w:rPr>
        <w:t>Construcción de la correspondiente cámara de recepción de las hincas.</w:t>
      </w:r>
    </w:p>
    <w:p w:rsidR="00E2366D" w:rsidRPr="00E2366D" w:rsidRDefault="00E2366D" w:rsidP="00E2366D">
      <w:pPr>
        <w:pStyle w:val="Prrafodelista"/>
        <w:rPr>
          <w:lang w:val="es-ES_tradnl"/>
        </w:rPr>
      </w:pPr>
    </w:p>
    <w:p w:rsidR="00E2366D" w:rsidRDefault="00E2366D" w:rsidP="00A35AAC">
      <w:pPr>
        <w:pStyle w:val="Prrafodelista"/>
        <w:numPr>
          <w:ilvl w:val="0"/>
          <w:numId w:val="27"/>
        </w:numPr>
        <w:spacing w:before="240" w:line="240" w:lineRule="auto"/>
        <w:rPr>
          <w:lang w:val="es-ES_tradnl"/>
        </w:rPr>
      </w:pPr>
      <w:r>
        <w:rPr>
          <w:lang w:val="es-ES_tradnl"/>
        </w:rPr>
        <w:t>Prolongación de ambas tuberías hasta la estación de bombeo actual</w:t>
      </w:r>
      <w:r w:rsidR="00E44478">
        <w:rPr>
          <w:lang w:val="es-ES_tradnl"/>
        </w:rPr>
        <w:t>, e interconexión de las mismas con las instalaciones existentes.</w:t>
      </w:r>
    </w:p>
    <w:p w:rsidR="00E44478" w:rsidRPr="00E44478" w:rsidRDefault="00E44478" w:rsidP="00E44478">
      <w:pPr>
        <w:pStyle w:val="Prrafodelista"/>
        <w:rPr>
          <w:lang w:val="es-ES_tradnl"/>
        </w:rPr>
      </w:pPr>
    </w:p>
    <w:p w:rsidR="00E44478" w:rsidRDefault="00E44478" w:rsidP="00A35AAC">
      <w:pPr>
        <w:pStyle w:val="Prrafodelista"/>
        <w:numPr>
          <w:ilvl w:val="0"/>
          <w:numId w:val="27"/>
        </w:numPr>
        <w:spacing w:before="240" w:line="240" w:lineRule="auto"/>
        <w:rPr>
          <w:lang w:val="es-ES_tradnl"/>
        </w:rPr>
      </w:pPr>
      <w:r>
        <w:rPr>
          <w:lang w:val="es-ES_tradnl"/>
        </w:rPr>
        <w:t>Tablestacado y agotamiento del recinto necesario tanto para excavar la cámara de llegada de la hinca como de la zanja desde el punto de cruce de las conducciones hasta la estación de bombeo.</w:t>
      </w:r>
    </w:p>
    <w:p w:rsidR="00E44478" w:rsidRPr="00E44478" w:rsidRDefault="00E44478" w:rsidP="00E44478">
      <w:pPr>
        <w:pStyle w:val="Prrafodelista"/>
        <w:rPr>
          <w:lang w:val="es-ES_tradnl"/>
        </w:rPr>
      </w:pPr>
    </w:p>
    <w:p w:rsidR="00E44478" w:rsidRDefault="00E44478" w:rsidP="00A35AAC">
      <w:pPr>
        <w:pStyle w:val="Prrafodelista"/>
        <w:numPr>
          <w:ilvl w:val="0"/>
          <w:numId w:val="27"/>
        </w:numPr>
        <w:spacing w:before="240" w:line="240" w:lineRule="auto"/>
        <w:rPr>
          <w:lang w:val="es-ES_tradnl"/>
        </w:rPr>
      </w:pPr>
      <w:r>
        <w:rPr>
          <w:lang w:val="es-ES_tradnl"/>
        </w:rPr>
        <w:t>Demolición y reposición de las instalaciones de saneamiento, alumbrado y elementos de urbanización existentes.</w:t>
      </w:r>
    </w:p>
    <w:p w:rsidR="00E44478" w:rsidRPr="00E44478" w:rsidRDefault="00E44478" w:rsidP="00E44478">
      <w:pPr>
        <w:pStyle w:val="Prrafodelista"/>
        <w:rPr>
          <w:lang w:val="es-ES_tradnl"/>
        </w:rPr>
      </w:pPr>
    </w:p>
    <w:p w:rsidR="00E44478" w:rsidRPr="00D96A4D" w:rsidRDefault="00E44478" w:rsidP="00E44478">
      <w:pPr>
        <w:rPr>
          <w:lang w:val="es-ES_tradnl"/>
        </w:rPr>
      </w:pPr>
      <w:r>
        <w:rPr>
          <w:lang w:val="es-ES_tradnl"/>
        </w:rPr>
        <w:t xml:space="preserve">Estas modificaciones han supuesto un incremento en el presupuesto de </w:t>
      </w:r>
      <w:r w:rsidRPr="00E44478">
        <w:rPr>
          <w:lang w:val="es-ES_tradnl"/>
        </w:rPr>
        <w:t>166.533,53</w:t>
      </w:r>
      <w:r>
        <w:rPr>
          <w:lang w:val="es-ES_tradnl"/>
        </w:rPr>
        <w:t xml:space="preserve"> €.</w:t>
      </w:r>
    </w:p>
    <w:p w:rsidR="00E44478" w:rsidRPr="00E44478" w:rsidRDefault="00E44478" w:rsidP="00E44478">
      <w:pPr>
        <w:rPr>
          <w:lang w:val="es-ES_tradnl"/>
        </w:rPr>
      </w:pPr>
    </w:p>
    <w:p w:rsidR="002A60AE" w:rsidRDefault="00E44478" w:rsidP="00E44478">
      <w:pPr>
        <w:pStyle w:val="Ttulo3"/>
        <w:rPr>
          <w:lang w:val="es-ES_tradnl"/>
        </w:rPr>
      </w:pPr>
      <w:bookmarkStart w:id="24" w:name="_Toc324258241"/>
      <w:r>
        <w:rPr>
          <w:lang w:val="es-ES_tradnl"/>
        </w:rPr>
        <w:t>Reposición red de abastecimiento</w:t>
      </w:r>
      <w:bookmarkEnd w:id="24"/>
    </w:p>
    <w:p w:rsidR="00E44478" w:rsidRDefault="00E44478" w:rsidP="00E44478">
      <w:pPr>
        <w:rPr>
          <w:lang w:val="es-ES_tradnl"/>
        </w:rPr>
      </w:pPr>
      <w:r>
        <w:rPr>
          <w:lang w:val="es-ES_tradnl"/>
        </w:rPr>
        <w:t>Al igual que en el saneamiento, el proyecto vigente sólo consideraba la medición de la longitud de tubería a reponer sin más. Teniendo en cuenta las condiciones de contorno realmente existentes y las exigencias de Aguas de Alicante, se ha considerado lo siguiente:</w:t>
      </w:r>
    </w:p>
    <w:p w:rsidR="00E643F1" w:rsidRDefault="00E643F1" w:rsidP="00E44478">
      <w:pPr>
        <w:pStyle w:val="Prrafodelista"/>
        <w:numPr>
          <w:ilvl w:val="0"/>
          <w:numId w:val="28"/>
        </w:numPr>
        <w:spacing w:before="240" w:line="240" w:lineRule="auto"/>
        <w:rPr>
          <w:lang w:val="es-ES_tradnl"/>
        </w:rPr>
      </w:pPr>
      <w:r>
        <w:rPr>
          <w:lang w:val="es-ES_tradnl"/>
        </w:rPr>
        <w:t>Construcción de un desvío provisional de la conducción existente en la margen derecha.</w:t>
      </w:r>
    </w:p>
    <w:p w:rsidR="00895192" w:rsidRDefault="00895192" w:rsidP="00E44478">
      <w:pPr>
        <w:pStyle w:val="Prrafodelista"/>
        <w:numPr>
          <w:ilvl w:val="0"/>
          <w:numId w:val="28"/>
        </w:numPr>
        <w:spacing w:before="240" w:line="240" w:lineRule="auto"/>
        <w:rPr>
          <w:lang w:val="es-ES_tradnl"/>
        </w:rPr>
      </w:pPr>
      <w:r w:rsidRPr="00895192">
        <w:rPr>
          <w:lang w:val="es-ES_tradnl"/>
        </w:rPr>
        <w:lastRenderedPageBreak/>
        <w:t xml:space="preserve">Construcción de canalización en la margen izquierda, desde el punto de entronque hasta el trasdós del estribo del puente de la N-332, con tubería de fundición dúctil </w:t>
      </w:r>
      <w:r w:rsidRPr="00895192">
        <w:rPr>
          <w:rFonts w:cs="Arial"/>
          <w:lang w:val="es-ES_tradnl"/>
        </w:rPr>
        <w:t>Ø</w:t>
      </w:r>
      <w:r w:rsidRPr="00895192">
        <w:rPr>
          <w:lang w:val="es-ES_tradnl"/>
        </w:rPr>
        <w:t>200 mm enterrada en zanja.</w:t>
      </w:r>
    </w:p>
    <w:p w:rsidR="00895192" w:rsidRDefault="00895192" w:rsidP="00895192">
      <w:pPr>
        <w:pStyle w:val="Prrafodelista"/>
        <w:spacing w:before="240" w:line="240" w:lineRule="auto"/>
        <w:ind w:left="705"/>
        <w:rPr>
          <w:lang w:val="es-ES_tradnl"/>
        </w:rPr>
      </w:pPr>
    </w:p>
    <w:p w:rsidR="00895192" w:rsidRDefault="00895192" w:rsidP="00E44478">
      <w:pPr>
        <w:pStyle w:val="Prrafodelista"/>
        <w:numPr>
          <w:ilvl w:val="0"/>
          <w:numId w:val="28"/>
        </w:numPr>
        <w:spacing w:before="240" w:line="240" w:lineRule="auto"/>
        <w:rPr>
          <w:lang w:val="es-ES_tradnl"/>
        </w:rPr>
      </w:pPr>
      <w:r w:rsidRPr="00895192">
        <w:rPr>
          <w:lang w:val="es-ES_tradnl"/>
        </w:rPr>
        <w:t>Construcción de arqueta de hormigón en el trasdós del estribo del puente de la N-332.</w:t>
      </w:r>
    </w:p>
    <w:p w:rsidR="00895192" w:rsidRPr="00895192" w:rsidRDefault="00895192" w:rsidP="00895192">
      <w:pPr>
        <w:pStyle w:val="Prrafodelista"/>
        <w:rPr>
          <w:lang w:val="es-ES_tradnl"/>
        </w:rPr>
      </w:pPr>
    </w:p>
    <w:p w:rsidR="00895192" w:rsidRDefault="00895192" w:rsidP="00E44478">
      <w:pPr>
        <w:pStyle w:val="Prrafodelista"/>
        <w:numPr>
          <w:ilvl w:val="0"/>
          <w:numId w:val="28"/>
        </w:numPr>
        <w:spacing w:before="240" w:line="240" w:lineRule="auto"/>
        <w:rPr>
          <w:lang w:val="es-ES_tradnl"/>
        </w:rPr>
      </w:pPr>
      <w:r w:rsidRPr="00895192">
        <w:rPr>
          <w:lang w:val="es-ES_tradnl"/>
        </w:rPr>
        <w:t xml:space="preserve">Perforación de espaldón de estribo y tendido de tubería, bajo el ala del puente de la N-332, PEAD </w:t>
      </w:r>
      <w:r w:rsidRPr="00895192">
        <w:rPr>
          <w:rFonts w:cs="Arial"/>
          <w:lang w:val="es-ES_tradnl"/>
        </w:rPr>
        <w:t>Ø</w:t>
      </w:r>
      <w:r w:rsidRPr="00895192">
        <w:rPr>
          <w:lang w:val="es-ES_tradnl"/>
        </w:rPr>
        <w:t xml:space="preserve">250 PN10 dentro de camisa de acero galvanizado </w:t>
      </w:r>
      <w:r w:rsidRPr="00895192">
        <w:rPr>
          <w:rFonts w:cs="Arial"/>
          <w:lang w:val="es-ES_tradnl"/>
        </w:rPr>
        <w:t>Ø</w:t>
      </w:r>
      <w:r w:rsidRPr="00895192">
        <w:rPr>
          <w:lang w:val="es-ES_tradnl"/>
        </w:rPr>
        <w:t>350 mm, soportada ésta mediante perfiles metálicos galvanizados.</w:t>
      </w:r>
    </w:p>
    <w:p w:rsidR="00895192" w:rsidRPr="00895192" w:rsidRDefault="00895192" w:rsidP="00895192">
      <w:pPr>
        <w:pStyle w:val="Prrafodelista"/>
        <w:rPr>
          <w:lang w:val="es-ES_tradnl"/>
        </w:rPr>
      </w:pPr>
    </w:p>
    <w:p w:rsidR="00895192" w:rsidRDefault="00895192" w:rsidP="00E44478">
      <w:pPr>
        <w:pStyle w:val="Prrafodelista"/>
        <w:numPr>
          <w:ilvl w:val="0"/>
          <w:numId w:val="28"/>
        </w:numPr>
        <w:spacing w:before="240" w:line="240" w:lineRule="auto"/>
        <w:rPr>
          <w:lang w:val="es-ES_tradnl"/>
        </w:rPr>
      </w:pPr>
      <w:r>
        <w:rPr>
          <w:lang w:val="es-ES_tradnl"/>
        </w:rPr>
        <w:t xml:space="preserve">Colocación de tubería </w:t>
      </w:r>
      <w:r w:rsidRPr="00895192">
        <w:rPr>
          <w:lang w:val="es-ES_tradnl"/>
        </w:rPr>
        <w:t xml:space="preserve">PEAD </w:t>
      </w:r>
      <w:r w:rsidRPr="00895192">
        <w:rPr>
          <w:rFonts w:cs="Arial"/>
          <w:lang w:val="es-ES_tradnl"/>
        </w:rPr>
        <w:t>Ø</w:t>
      </w:r>
      <w:r w:rsidRPr="00895192">
        <w:rPr>
          <w:lang w:val="es-ES_tradnl"/>
        </w:rPr>
        <w:t>250 PN10</w:t>
      </w:r>
      <w:r>
        <w:rPr>
          <w:lang w:val="es-ES_tradnl"/>
        </w:rPr>
        <w:t xml:space="preserve"> por el interior de la galería de la margen derecha hasta el punto de entronque con la red existente.</w:t>
      </w:r>
    </w:p>
    <w:p w:rsidR="00895192" w:rsidRPr="00895192" w:rsidRDefault="00895192" w:rsidP="00895192">
      <w:pPr>
        <w:pStyle w:val="Prrafodelista"/>
        <w:rPr>
          <w:lang w:val="es-ES_tradnl"/>
        </w:rPr>
      </w:pPr>
    </w:p>
    <w:p w:rsidR="00895192" w:rsidRDefault="00895192" w:rsidP="00E44478">
      <w:pPr>
        <w:pStyle w:val="Prrafodelista"/>
        <w:numPr>
          <w:ilvl w:val="0"/>
          <w:numId w:val="28"/>
        </w:numPr>
        <w:spacing w:before="240" w:line="240" w:lineRule="auto"/>
        <w:rPr>
          <w:lang w:val="es-ES_tradnl"/>
        </w:rPr>
      </w:pPr>
      <w:r>
        <w:rPr>
          <w:lang w:val="es-ES_tradnl"/>
        </w:rPr>
        <w:t>Colocación de todas las piezas especiales necesarias, codos, Tes, válvulas, ventosa, etc…, así como la valoración de las correspondientes limpiezas, conexiones, pruebas de presión, etc…</w:t>
      </w:r>
    </w:p>
    <w:p w:rsidR="00895192" w:rsidRPr="00895192" w:rsidRDefault="00895192" w:rsidP="00895192">
      <w:pPr>
        <w:pStyle w:val="Prrafodelista"/>
        <w:rPr>
          <w:lang w:val="es-ES_tradnl"/>
        </w:rPr>
      </w:pPr>
    </w:p>
    <w:p w:rsidR="00895192" w:rsidRDefault="00895192" w:rsidP="00E44478">
      <w:pPr>
        <w:pStyle w:val="Prrafodelista"/>
        <w:numPr>
          <w:ilvl w:val="0"/>
          <w:numId w:val="28"/>
        </w:numPr>
        <w:spacing w:before="240" w:line="240" w:lineRule="auto"/>
        <w:rPr>
          <w:lang w:val="es-ES_tradnl"/>
        </w:rPr>
      </w:pPr>
      <w:r>
        <w:rPr>
          <w:lang w:val="es-ES_tradnl"/>
        </w:rPr>
        <w:t>Demolición y reposición de elementos urbanísticos afectados.</w:t>
      </w:r>
    </w:p>
    <w:p w:rsidR="00895192" w:rsidRPr="00895192" w:rsidRDefault="00895192" w:rsidP="00895192">
      <w:pPr>
        <w:pStyle w:val="Prrafodelista"/>
        <w:rPr>
          <w:lang w:val="es-ES_tradnl"/>
        </w:rPr>
      </w:pPr>
    </w:p>
    <w:p w:rsidR="00895192" w:rsidRDefault="00895192" w:rsidP="00895192">
      <w:pPr>
        <w:rPr>
          <w:lang w:val="es-ES_tradnl"/>
        </w:rPr>
      </w:pPr>
      <w:r w:rsidRPr="00895192">
        <w:t>Estas modificaciones han supuesto un incremento en el presupuesto de 73.834,13</w:t>
      </w:r>
      <w:r>
        <w:rPr>
          <w:lang w:val="es-ES_tradnl"/>
        </w:rPr>
        <w:t xml:space="preserve"> €.</w:t>
      </w:r>
    </w:p>
    <w:p w:rsidR="00D62DDC" w:rsidRDefault="00D62DDC">
      <w:pPr>
        <w:tabs>
          <w:tab w:val="clear" w:pos="709"/>
        </w:tabs>
        <w:spacing w:before="120" w:after="120"/>
        <w:jc w:val="left"/>
        <w:rPr>
          <w:b/>
          <w:lang w:val="es-ES_tradnl"/>
        </w:rPr>
      </w:pPr>
    </w:p>
    <w:p w:rsidR="00847281" w:rsidRDefault="00847281" w:rsidP="00847281">
      <w:pPr>
        <w:pStyle w:val="Ttulo3"/>
        <w:rPr>
          <w:lang w:val="es-ES_tradnl"/>
        </w:rPr>
      </w:pPr>
      <w:bookmarkStart w:id="25" w:name="_Toc324258242"/>
      <w:r>
        <w:rPr>
          <w:lang w:val="es-ES_tradnl"/>
        </w:rPr>
        <w:t>Ampliación cántara EB Cros</w:t>
      </w:r>
      <w:bookmarkEnd w:id="25"/>
    </w:p>
    <w:p w:rsidR="00847281" w:rsidRDefault="00847281" w:rsidP="00847281">
      <w:pPr>
        <w:rPr>
          <w:lang w:val="es-ES_tradnl"/>
        </w:rPr>
      </w:pPr>
      <w:r>
        <w:rPr>
          <w:lang w:val="es-ES_tradnl"/>
        </w:rPr>
        <w:t xml:space="preserve">También por exigencia de Aguas de Alicante, se proyecta la construcción anexa a la EB existente de una nueva cántara cuya solera se sitúa más profunda que la actual. </w:t>
      </w:r>
      <w:r w:rsidR="00D62DDC">
        <w:rPr>
          <w:lang w:val="es-ES_tradnl"/>
        </w:rPr>
        <w:t>Para ello, se ha contemplado en este nuevo capítulo:</w:t>
      </w:r>
    </w:p>
    <w:p w:rsidR="00D62DDC" w:rsidRDefault="00D62DDC" w:rsidP="00D62DDC">
      <w:pPr>
        <w:pStyle w:val="Prrafodelista"/>
        <w:numPr>
          <w:ilvl w:val="0"/>
          <w:numId w:val="31"/>
        </w:numPr>
        <w:spacing w:before="240" w:line="240" w:lineRule="auto"/>
        <w:ind w:left="703" w:hanging="703"/>
        <w:rPr>
          <w:lang w:val="es-ES_tradnl"/>
        </w:rPr>
      </w:pPr>
      <w:r>
        <w:rPr>
          <w:lang w:val="es-ES_tradnl"/>
        </w:rPr>
        <w:t>Tablestacado y agotamiento y vaciado del recinto necesario para la construcción de la ampliación de la cántara.</w:t>
      </w:r>
    </w:p>
    <w:p w:rsidR="00D62DDC" w:rsidRDefault="00D62DDC" w:rsidP="00D62DDC">
      <w:pPr>
        <w:pStyle w:val="Prrafodelista"/>
        <w:spacing w:before="240" w:line="240" w:lineRule="auto"/>
        <w:ind w:left="703"/>
        <w:rPr>
          <w:lang w:val="es-ES_tradnl"/>
        </w:rPr>
      </w:pPr>
    </w:p>
    <w:p w:rsidR="00D62DDC" w:rsidRDefault="00D62DDC" w:rsidP="00D62DDC">
      <w:pPr>
        <w:pStyle w:val="Prrafodelista"/>
        <w:numPr>
          <w:ilvl w:val="0"/>
          <w:numId w:val="31"/>
        </w:numPr>
        <w:rPr>
          <w:lang w:val="es-ES_tradnl"/>
        </w:rPr>
      </w:pPr>
      <w:r>
        <w:rPr>
          <w:lang w:val="es-ES_tradnl"/>
        </w:rPr>
        <w:t>Construcción de nueva cántara adosada a la existente.</w:t>
      </w:r>
    </w:p>
    <w:p w:rsidR="00D62DDC" w:rsidRPr="00D62DDC" w:rsidRDefault="00D62DDC" w:rsidP="00D62DDC">
      <w:pPr>
        <w:pStyle w:val="Prrafodelista"/>
        <w:rPr>
          <w:lang w:val="es-ES_tradnl"/>
        </w:rPr>
      </w:pPr>
    </w:p>
    <w:p w:rsidR="00D62DDC" w:rsidRDefault="00D62DDC" w:rsidP="00D62DDC">
      <w:pPr>
        <w:pStyle w:val="Prrafodelista"/>
        <w:numPr>
          <w:ilvl w:val="0"/>
          <w:numId w:val="31"/>
        </w:numPr>
        <w:rPr>
          <w:lang w:val="es-ES_tradnl"/>
        </w:rPr>
      </w:pPr>
      <w:r>
        <w:rPr>
          <w:lang w:val="es-ES_tradnl"/>
        </w:rPr>
        <w:t>Traslado de cuadros, bombas y demás elementos existentes en la actual EB.</w:t>
      </w:r>
    </w:p>
    <w:p w:rsidR="00D62DDC" w:rsidRPr="00D62DDC" w:rsidRDefault="00D62DDC" w:rsidP="00D62DDC">
      <w:pPr>
        <w:pStyle w:val="Prrafodelista"/>
        <w:rPr>
          <w:lang w:val="es-ES_tradnl"/>
        </w:rPr>
      </w:pPr>
    </w:p>
    <w:p w:rsidR="00D62DDC" w:rsidRDefault="00D62DDC" w:rsidP="00D62DDC">
      <w:pPr>
        <w:pStyle w:val="Prrafodelista"/>
        <w:numPr>
          <w:ilvl w:val="0"/>
          <w:numId w:val="31"/>
        </w:numPr>
        <w:rPr>
          <w:lang w:val="es-ES_tradnl"/>
        </w:rPr>
      </w:pPr>
      <w:r>
        <w:rPr>
          <w:lang w:val="es-ES_tradnl"/>
        </w:rPr>
        <w:t>Demolición y reposición de caseta y demás elementos urbanísticos existentes.</w:t>
      </w:r>
    </w:p>
    <w:p w:rsidR="00D62DDC" w:rsidRPr="00D62DDC" w:rsidRDefault="00D62DDC" w:rsidP="00D62DDC">
      <w:pPr>
        <w:pStyle w:val="Prrafodelista"/>
        <w:rPr>
          <w:lang w:val="es-ES_tradnl"/>
        </w:rPr>
      </w:pPr>
    </w:p>
    <w:p w:rsidR="00D62DDC" w:rsidRDefault="00D62DDC" w:rsidP="00D62DDC">
      <w:pPr>
        <w:rPr>
          <w:lang w:val="es-ES_tradnl"/>
        </w:rPr>
      </w:pPr>
      <w:r>
        <w:rPr>
          <w:lang w:val="es-ES_tradnl"/>
        </w:rPr>
        <w:t xml:space="preserve">Este nuevo capítulo supone un importe adicional de </w:t>
      </w:r>
      <w:r w:rsidRPr="00D62DDC">
        <w:rPr>
          <w:lang w:val="es-ES_tradnl"/>
        </w:rPr>
        <w:t>62.751,22</w:t>
      </w:r>
      <w:r>
        <w:rPr>
          <w:lang w:val="es-ES_tradnl"/>
        </w:rPr>
        <w:t xml:space="preserve"> €.</w:t>
      </w:r>
    </w:p>
    <w:p w:rsidR="00D62DDC" w:rsidRPr="00D62DDC" w:rsidRDefault="00D62DDC" w:rsidP="00D62DDC">
      <w:pPr>
        <w:pStyle w:val="Prrafodelista"/>
        <w:rPr>
          <w:lang w:val="es-ES_tradnl"/>
        </w:rPr>
      </w:pPr>
    </w:p>
    <w:p w:rsidR="00D62DDC" w:rsidRDefault="00D62DDC" w:rsidP="00D62DDC">
      <w:pPr>
        <w:pStyle w:val="Ttulo3"/>
        <w:rPr>
          <w:lang w:val="es-ES_tradnl"/>
        </w:rPr>
      </w:pPr>
      <w:bookmarkStart w:id="26" w:name="_Toc324258243"/>
      <w:r>
        <w:rPr>
          <w:lang w:val="es-ES_tradnl"/>
        </w:rPr>
        <w:lastRenderedPageBreak/>
        <w:t>Reposición afecciones vial puerto</w:t>
      </w:r>
      <w:bookmarkEnd w:id="26"/>
    </w:p>
    <w:p w:rsidR="00D62DDC" w:rsidRDefault="00D62DDC" w:rsidP="00D62DDC">
      <w:pPr>
        <w:rPr>
          <w:lang w:val="es-ES_tradnl"/>
        </w:rPr>
      </w:pPr>
      <w:r>
        <w:rPr>
          <w:lang w:val="es-ES_tradnl"/>
        </w:rPr>
        <w:t>Como consecuencia de la construcción del muro espigón izquierdo, será necesario demoler y posteriormente reponer los pavimentos y los distintos elementos urbanísticos existentes en dicho vial.</w:t>
      </w:r>
    </w:p>
    <w:p w:rsidR="00D62DDC" w:rsidRPr="00D62DDC" w:rsidRDefault="00D62DDC" w:rsidP="00D62DDC">
      <w:pPr>
        <w:rPr>
          <w:lang w:val="es-ES_tradnl"/>
        </w:rPr>
      </w:pPr>
      <w:r>
        <w:rPr>
          <w:lang w:val="es-ES_tradnl"/>
        </w:rPr>
        <w:t>Este nuevo capítulo supone un importe adicional de 20.218,10 €.</w:t>
      </w:r>
    </w:p>
    <w:p w:rsidR="00E44478" w:rsidRDefault="00E44478" w:rsidP="002A60AE">
      <w:pPr>
        <w:rPr>
          <w:lang w:val="es-ES_tradnl"/>
        </w:rPr>
      </w:pPr>
    </w:p>
    <w:p w:rsidR="002A60AE" w:rsidRDefault="002A60AE" w:rsidP="002A60AE">
      <w:pPr>
        <w:pStyle w:val="Ttulo2"/>
      </w:pPr>
      <w:bookmarkStart w:id="27" w:name="_Toc324258244"/>
      <w:r>
        <w:t>Capítulo 6.- Drenaje</w:t>
      </w:r>
      <w:bookmarkEnd w:id="27"/>
    </w:p>
    <w:p w:rsidR="00D62DDC" w:rsidRDefault="00D62DDC" w:rsidP="00D62DDC">
      <w:pPr>
        <w:rPr>
          <w:lang w:val="es-ES_tradnl"/>
        </w:rPr>
      </w:pPr>
      <w:r>
        <w:rPr>
          <w:lang w:val="es-ES_tradnl"/>
        </w:rPr>
        <w:t>Dado que la nueva solución proyectada en el cajero de la margen derecha posibilita la salida por escorrentía superficial del agua de lluvia que llegue a la calle Villena, no será necesario ejecutar la conducción prevista en el proyecto vigente.</w:t>
      </w:r>
    </w:p>
    <w:p w:rsidR="00D62DDC" w:rsidRPr="00D62DDC" w:rsidRDefault="00D62DDC" w:rsidP="00D62DDC">
      <w:pPr>
        <w:rPr>
          <w:lang w:val="es-ES_tradnl"/>
        </w:rPr>
      </w:pPr>
      <w:r>
        <w:rPr>
          <w:lang w:val="es-ES_tradnl"/>
        </w:rPr>
        <w:t xml:space="preserve">Por lo tanto, eliminando las unidades que ahora no se prevé ejecutar, el importe de este capítulo sufre una disminución de </w:t>
      </w:r>
      <w:r w:rsidRPr="00D62DDC">
        <w:rPr>
          <w:lang w:val="es-ES_tradnl"/>
        </w:rPr>
        <w:t>18.757,39</w:t>
      </w:r>
      <w:r>
        <w:rPr>
          <w:lang w:val="es-ES_tradnl"/>
        </w:rPr>
        <w:t xml:space="preserve"> €.</w:t>
      </w:r>
    </w:p>
    <w:p w:rsidR="002A60AE" w:rsidRDefault="002A60AE" w:rsidP="002A60AE">
      <w:pPr>
        <w:rPr>
          <w:lang w:val="es-ES_tradnl"/>
        </w:rPr>
      </w:pPr>
    </w:p>
    <w:p w:rsidR="002A60AE" w:rsidRDefault="002A60AE" w:rsidP="002A60AE">
      <w:pPr>
        <w:pStyle w:val="Ttulo2"/>
      </w:pPr>
      <w:bookmarkStart w:id="28" w:name="_Toc324258245"/>
      <w:r>
        <w:t>Capítulo 7.- Pasarela</w:t>
      </w:r>
      <w:bookmarkEnd w:id="28"/>
    </w:p>
    <w:p w:rsidR="002A60AE" w:rsidRDefault="00597240" w:rsidP="002A60AE">
      <w:pPr>
        <w:rPr>
          <w:lang w:val="es-ES_tradnl"/>
        </w:rPr>
      </w:pPr>
      <w:r>
        <w:rPr>
          <w:lang w:val="es-ES_tradnl"/>
        </w:rPr>
        <w:t>La nueva solución de pasarela no supone cambio alguno en el presupuesto.</w:t>
      </w:r>
    </w:p>
    <w:p w:rsidR="00C00736" w:rsidRDefault="00C00736" w:rsidP="002A60AE">
      <w:pPr>
        <w:rPr>
          <w:lang w:val="es-ES_tradnl"/>
        </w:rPr>
      </w:pPr>
    </w:p>
    <w:p w:rsidR="002A60AE" w:rsidRDefault="002A60AE" w:rsidP="002A60AE">
      <w:pPr>
        <w:pStyle w:val="Ttulo2"/>
      </w:pPr>
      <w:bookmarkStart w:id="29" w:name="_Toc324258246"/>
      <w:r>
        <w:t>Capítulo 8.- Integración ambiental</w:t>
      </w:r>
      <w:bookmarkEnd w:id="29"/>
    </w:p>
    <w:p w:rsidR="00597240" w:rsidRDefault="00597240" w:rsidP="00597240">
      <w:pPr>
        <w:rPr>
          <w:lang w:val="es-ES_tradnl"/>
        </w:rPr>
      </w:pPr>
      <w:r>
        <w:rPr>
          <w:lang w:val="es-ES_tradnl"/>
        </w:rPr>
        <w:t>En el capítulo de integración ambiental se ha contemplado, de acuerdo con las exigencias de la Declaración de Impacto Ambiental, la colocación de una barrera antiturbidez. Asimismo, se ha eliminado una partida de hora de biólogo que no se correspondía con este tramo de encauzamiento.</w:t>
      </w:r>
    </w:p>
    <w:p w:rsidR="00597240" w:rsidRDefault="00597240" w:rsidP="00597240">
      <w:pPr>
        <w:rPr>
          <w:lang w:val="es-ES_tradnl"/>
        </w:rPr>
      </w:pPr>
      <w:r w:rsidRPr="00895192">
        <w:t xml:space="preserve">Estas modificaciones han supuesto un incremento en el presupuesto de </w:t>
      </w:r>
      <w:r w:rsidRPr="00597240">
        <w:t>20.986,97</w:t>
      </w:r>
      <w:r>
        <w:rPr>
          <w:lang w:val="es-ES_tradnl"/>
        </w:rPr>
        <w:t xml:space="preserve"> €.</w:t>
      </w:r>
    </w:p>
    <w:p w:rsidR="002A60AE" w:rsidRDefault="002A60AE" w:rsidP="002A60AE">
      <w:pPr>
        <w:rPr>
          <w:lang w:val="es-ES_tradnl"/>
        </w:rPr>
      </w:pPr>
    </w:p>
    <w:p w:rsidR="002A60AE" w:rsidRDefault="002A60AE" w:rsidP="002A60AE">
      <w:pPr>
        <w:pStyle w:val="Ttulo2"/>
      </w:pPr>
      <w:bookmarkStart w:id="30" w:name="_Toc324258247"/>
      <w:r>
        <w:t>Capítulo 9.- Seguridad y salud en el trabajo</w:t>
      </w:r>
      <w:bookmarkEnd w:id="30"/>
    </w:p>
    <w:p w:rsidR="002A60AE" w:rsidRPr="002A60AE" w:rsidRDefault="00597240" w:rsidP="002A60AE">
      <w:pPr>
        <w:rPr>
          <w:lang w:val="es-ES_tradnl"/>
        </w:rPr>
      </w:pPr>
      <w:r>
        <w:rPr>
          <w:lang w:val="es-ES_tradnl"/>
        </w:rPr>
        <w:t xml:space="preserve">La necesidad de incorporar nuevas medidas de seguridad colectivas como consecuencia de la inclusión de procedimientos constructivos no contemplados en el proyecto vigente, ha supuesto un incremento en el presupuesto de este capítulo de </w:t>
      </w:r>
      <w:r w:rsidR="00023E48" w:rsidRPr="00023E48">
        <w:rPr>
          <w:lang w:val="es-ES_tradnl"/>
        </w:rPr>
        <w:t>5.818,30</w:t>
      </w:r>
      <w:r w:rsidR="00023E48">
        <w:rPr>
          <w:lang w:val="es-ES_tradnl"/>
        </w:rPr>
        <w:t xml:space="preserve"> €.</w:t>
      </w:r>
    </w:p>
    <w:p w:rsidR="00E008FC" w:rsidRPr="00E008FC" w:rsidRDefault="00E008FC" w:rsidP="00E008FC">
      <w:pPr>
        <w:rPr>
          <w:lang w:val="es-ES_tradnl"/>
        </w:rPr>
      </w:pPr>
    </w:p>
    <w:p w:rsidR="001917BA" w:rsidRPr="00A61DBE" w:rsidRDefault="001917BA" w:rsidP="001917BA">
      <w:pPr>
        <w:pStyle w:val="Ttulo1"/>
        <w:spacing w:line="276" w:lineRule="auto"/>
      </w:pPr>
      <w:bookmarkStart w:id="31" w:name="_Toc294628591"/>
      <w:bookmarkStart w:id="32" w:name="_Toc324258248"/>
      <w:r w:rsidRPr="00A61DBE">
        <w:t>SEGURIDAD Y SALUD</w:t>
      </w:r>
      <w:bookmarkEnd w:id="31"/>
      <w:bookmarkEnd w:id="32"/>
    </w:p>
    <w:p w:rsidR="00D55140" w:rsidRDefault="001917BA" w:rsidP="001917BA">
      <w:pPr>
        <w:rPr>
          <w:rFonts w:cs="Arial"/>
          <w:spacing w:val="-3"/>
          <w:szCs w:val="22"/>
        </w:rPr>
      </w:pPr>
      <w:bookmarkStart w:id="33" w:name="_Toc231717074"/>
      <w:r>
        <w:rPr>
          <w:rFonts w:cs="Arial"/>
          <w:spacing w:val="-3"/>
          <w:szCs w:val="22"/>
        </w:rPr>
        <w:t xml:space="preserve">Se acompaña como anejo a esta memoria el correspondiente estudio de seguridad y salud. Cabe decir que </w:t>
      </w:r>
      <w:r w:rsidR="006A15C6">
        <w:rPr>
          <w:rFonts w:cs="Arial"/>
          <w:spacing w:val="-3"/>
          <w:szCs w:val="22"/>
        </w:rPr>
        <w:t>los</w:t>
      </w:r>
      <w:r>
        <w:rPr>
          <w:rFonts w:cs="Arial"/>
          <w:spacing w:val="-3"/>
          <w:szCs w:val="22"/>
        </w:rPr>
        <w:t xml:space="preserve"> riesgos </w:t>
      </w:r>
      <w:r w:rsidR="00D55140">
        <w:rPr>
          <w:rFonts w:cs="Arial"/>
          <w:spacing w:val="-3"/>
          <w:szCs w:val="22"/>
        </w:rPr>
        <w:t>laborales adicionales</w:t>
      </w:r>
      <w:r>
        <w:rPr>
          <w:rFonts w:cs="Arial"/>
          <w:spacing w:val="-3"/>
          <w:szCs w:val="22"/>
        </w:rPr>
        <w:t xml:space="preserve"> a los contemplados en el estudio </w:t>
      </w:r>
      <w:r w:rsidR="00D55140">
        <w:rPr>
          <w:rFonts w:cs="Arial"/>
          <w:spacing w:val="-3"/>
          <w:szCs w:val="22"/>
        </w:rPr>
        <w:t xml:space="preserve">de seguridad y salud del proyecto vigente </w:t>
      </w:r>
      <w:r>
        <w:rPr>
          <w:rFonts w:cs="Arial"/>
          <w:spacing w:val="-3"/>
          <w:szCs w:val="22"/>
        </w:rPr>
        <w:t xml:space="preserve">y en el plan de seguridad y salud de las obras </w:t>
      </w:r>
      <w:r w:rsidR="00D55140">
        <w:rPr>
          <w:rFonts w:cs="Arial"/>
          <w:spacing w:val="-3"/>
          <w:szCs w:val="22"/>
        </w:rPr>
        <w:t xml:space="preserve">se han tenido en cuenta en </w:t>
      </w:r>
      <w:r w:rsidR="00D55140">
        <w:rPr>
          <w:rFonts w:cs="Arial"/>
          <w:spacing w:val="-3"/>
          <w:szCs w:val="22"/>
        </w:rPr>
        <w:lastRenderedPageBreak/>
        <w:t>sucesivas addendas, las cuales ahora pasan a formar parte del estudio de seguridad y salud del presente proyecto modificado nº 1.</w:t>
      </w:r>
    </w:p>
    <w:p w:rsidR="001917BA" w:rsidRDefault="001917BA" w:rsidP="001917BA">
      <w:pPr>
        <w:rPr>
          <w:rFonts w:cs="Arial"/>
          <w:spacing w:val="-3"/>
          <w:szCs w:val="22"/>
        </w:rPr>
      </w:pPr>
    </w:p>
    <w:p w:rsidR="001917BA" w:rsidRDefault="001917BA" w:rsidP="001917BA">
      <w:pPr>
        <w:pStyle w:val="Ttulo1"/>
        <w:spacing w:line="276" w:lineRule="auto"/>
      </w:pPr>
      <w:bookmarkStart w:id="34" w:name="_Toc294628592"/>
      <w:bookmarkStart w:id="35" w:name="_Toc324258249"/>
      <w:r>
        <w:t>GESTIÓN DE RESIDUOS</w:t>
      </w:r>
      <w:bookmarkEnd w:id="34"/>
      <w:bookmarkEnd w:id="35"/>
    </w:p>
    <w:p w:rsidR="001917BA" w:rsidRDefault="004F3CA7" w:rsidP="001917BA">
      <w:pPr>
        <w:rPr>
          <w:lang w:val="es-ES_tradnl"/>
        </w:rPr>
      </w:pPr>
      <w:r>
        <w:rPr>
          <w:lang w:val="es-ES_tradnl"/>
        </w:rPr>
        <w:t>Al igual que en el proyecto vigente, el coste de la gestión de los residuos generados se encuentra incorporado en los diferentes precios que componen el presupuesto.</w:t>
      </w:r>
    </w:p>
    <w:p w:rsidR="004F3CA7" w:rsidRDefault="004F3CA7" w:rsidP="001917BA">
      <w:pPr>
        <w:rPr>
          <w:lang w:val="es-ES_tradnl"/>
        </w:rPr>
      </w:pPr>
      <w:r>
        <w:rPr>
          <w:lang w:val="es-ES_tradnl"/>
        </w:rPr>
        <w:t>Cabe destacar que una de las modificaciones introducidas ha consistido en la construcción parcial de la sección futura de encauzamiento del barranco, aguas arriba del ámbito de esta obra, con el objeto de que los materiales sobrantes queden dentro de la obra, y no tengan por tanto la consideración de residuo de construcción de acuerdo con la legislación vigente.</w:t>
      </w:r>
    </w:p>
    <w:p w:rsidR="00535997" w:rsidRDefault="00535997" w:rsidP="001917BA">
      <w:pPr>
        <w:rPr>
          <w:lang w:val="es-ES_tradnl"/>
        </w:rPr>
      </w:pPr>
    </w:p>
    <w:p w:rsidR="001917BA" w:rsidRPr="00A61DBE" w:rsidRDefault="001917BA" w:rsidP="001917BA">
      <w:pPr>
        <w:pStyle w:val="Ttulo1"/>
        <w:spacing w:line="276" w:lineRule="auto"/>
      </w:pPr>
      <w:bookmarkStart w:id="36" w:name="_Toc294628593"/>
      <w:bookmarkStart w:id="37" w:name="_Toc324258250"/>
      <w:r w:rsidRPr="00A61DBE">
        <w:t>ACCIONES SÍSMICAS.</w:t>
      </w:r>
      <w:bookmarkEnd w:id="33"/>
      <w:bookmarkEnd w:id="36"/>
      <w:bookmarkEnd w:id="37"/>
    </w:p>
    <w:p w:rsidR="001917BA" w:rsidRPr="00702A4C" w:rsidRDefault="00702A4C" w:rsidP="001917BA">
      <w:r w:rsidRPr="00702A4C">
        <w:t>La zona de actuación se circunscribe íntegramente al entrono del municipio de Alicante, por lo que</w:t>
      </w:r>
      <w:r w:rsidR="001917BA" w:rsidRPr="00702A4C">
        <w:t xml:space="preserve">, de acuerdo con la Norma NCSR-02 Norma de Construcción Sismorresistente y con el Mapa de peligrosidad sísmica, la </w:t>
      </w:r>
      <w:r w:rsidR="00312855">
        <w:t>aceleración sísmica básica es 0,</w:t>
      </w:r>
      <w:r w:rsidRPr="00702A4C">
        <w:t>14g</w:t>
      </w:r>
      <w:r w:rsidR="001917BA" w:rsidRPr="00702A4C">
        <w:t>, y el coeficiente de contribución es K=1.</w:t>
      </w:r>
    </w:p>
    <w:p w:rsidR="00702A4C" w:rsidRPr="00702A4C" w:rsidRDefault="001917BA" w:rsidP="001917BA">
      <w:r w:rsidRPr="00702A4C">
        <w:t>De acuerdo con la citada Norma, se clasifican las construcciones como de importancia</w:t>
      </w:r>
      <w:r w:rsidR="00702A4C" w:rsidRPr="00702A4C">
        <w:t xml:space="preserve"> normal:</w:t>
      </w:r>
    </w:p>
    <w:p w:rsidR="00702A4C" w:rsidRPr="00702A4C" w:rsidRDefault="00702A4C" w:rsidP="00702A4C">
      <w:pPr>
        <w:rPr>
          <w:i/>
        </w:rPr>
      </w:pPr>
      <w:r w:rsidRPr="00702A4C">
        <w:rPr>
          <w:i/>
        </w:rPr>
        <w:t>“Aquellas cuya destrucción por el terremoto pueda ocasionar víctimas, interrumpir un servicio para la colectividad, o producir importantes pérdidas económicas, sin que en ningún caso se trate de un servicio imprescindible ni pueda dar lugar a efectos catastróficos”</w:t>
      </w:r>
    </w:p>
    <w:p w:rsidR="00702A4C" w:rsidRDefault="00702A4C" w:rsidP="00702A4C">
      <w:bookmarkStart w:id="38" w:name="_Toc231717075"/>
      <w:r>
        <w:t>En el caso de la pasarela peatonal, con la finalidad de tener en cuenta las características específicas de los puentes como frecuenc</w:t>
      </w:r>
      <w:r w:rsidRPr="00702A4C">
        <w:t>ia de vibraciones, proceso constructivo, respuesta</w:t>
      </w:r>
      <w:r>
        <w:t xml:space="preserve"> </w:t>
      </w:r>
      <w:r w:rsidRPr="00702A4C">
        <w:t xml:space="preserve">estructural, vida útil, etc., </w:t>
      </w:r>
      <w:r>
        <w:t>se ha realizado el dimensionamiento de acuerdo con la NCSP-07, pese a no tratarse de un puente de carretera o ferrocarril.</w:t>
      </w:r>
    </w:p>
    <w:p w:rsidR="00B62486" w:rsidRDefault="00702A4C" w:rsidP="00702A4C">
      <w:r>
        <w:t xml:space="preserve">Dicha norma propone idénticos valores de aceleraciones y definición general del sismo en la localidad, sin embargo permitirá tener en cuenta todos los </w:t>
      </w:r>
      <w:r w:rsidRPr="00702A4C">
        <w:t xml:space="preserve">aspectos </w:t>
      </w:r>
      <w:r>
        <w:t xml:space="preserve">antes mencionados, </w:t>
      </w:r>
      <w:r w:rsidRPr="00702A4C">
        <w:t>que no se tratan</w:t>
      </w:r>
      <w:r>
        <w:t xml:space="preserve"> </w:t>
      </w:r>
      <w:r w:rsidRPr="00702A4C">
        <w:t xml:space="preserve">en la NCSE-02 con el grado de detalle </w:t>
      </w:r>
      <w:r>
        <w:t>necesario</w:t>
      </w:r>
      <w:r w:rsidRPr="00702A4C">
        <w:t>.</w:t>
      </w:r>
    </w:p>
    <w:p w:rsidR="00702A4C" w:rsidRDefault="00702A4C" w:rsidP="00702A4C"/>
    <w:p w:rsidR="001917BA" w:rsidRPr="00B369E4" w:rsidRDefault="001917BA" w:rsidP="000E2F3D">
      <w:pPr>
        <w:pStyle w:val="Ttulo1"/>
      </w:pPr>
      <w:bookmarkStart w:id="39" w:name="_Toc294628594"/>
      <w:bookmarkStart w:id="40" w:name="_Toc324258251"/>
      <w:bookmarkEnd w:id="38"/>
      <w:r w:rsidRPr="000E2F3D">
        <w:t>PRECIOS</w:t>
      </w:r>
      <w:r>
        <w:t xml:space="preserve"> NUEVOS</w:t>
      </w:r>
      <w:bookmarkEnd w:id="39"/>
      <w:bookmarkEnd w:id="40"/>
    </w:p>
    <w:p w:rsidR="001917BA" w:rsidRDefault="001917BA" w:rsidP="001917BA">
      <w:bookmarkStart w:id="41" w:name="_Toc231717076"/>
      <w:r>
        <w:t xml:space="preserve">Para la realización de las obras que contempla el presente proyecto modificado nº 1, además de los precios existentes, se han confeccionado los correspondientes a las nuevas unidades de obra, recogidos en los Cuadros de precios y justificados en el anejo correspondiente a esta Memoria, de acuerdo con los criterios y bases seguidos en la justificación de precios del proyecto vigente. </w:t>
      </w:r>
    </w:p>
    <w:p w:rsidR="001917BA" w:rsidRDefault="001917BA" w:rsidP="001917BA">
      <w:r>
        <w:lastRenderedPageBreak/>
        <w:t xml:space="preserve">Se han generado </w:t>
      </w:r>
      <w:r w:rsidR="00425937">
        <w:t>TREINTA Y TRES</w:t>
      </w:r>
      <w:r>
        <w:t xml:space="preserve"> (</w:t>
      </w:r>
      <w:r w:rsidR="00425937">
        <w:t>33</w:t>
      </w:r>
      <w:r>
        <w:t>) precios nuevos, correspondientes a las nuevas unidades de obra, identificados en los cuadros de precios y demás documentos del presupuesto con los códigos P</w:t>
      </w:r>
      <w:r w:rsidR="00425937">
        <w:t>N</w:t>
      </w:r>
      <w:r>
        <w:t>001 y s</w:t>
      </w:r>
      <w:r w:rsidR="00EA7EE2">
        <w:t>iguientes de forma correlativa.</w:t>
      </w:r>
    </w:p>
    <w:p w:rsidR="00535997" w:rsidRDefault="00535997" w:rsidP="001917BA"/>
    <w:p w:rsidR="001917BA" w:rsidRPr="007A62FA" w:rsidRDefault="001917BA" w:rsidP="001917BA">
      <w:pPr>
        <w:pStyle w:val="Ttulo1"/>
        <w:spacing w:line="276" w:lineRule="auto"/>
      </w:pPr>
      <w:bookmarkStart w:id="42" w:name="_Toc294628595"/>
      <w:bookmarkStart w:id="43" w:name="_Toc324258252"/>
      <w:r w:rsidRPr="007A62FA">
        <w:t>REVISIÓN DE PRECIOS</w:t>
      </w:r>
      <w:bookmarkEnd w:id="41"/>
      <w:bookmarkEnd w:id="42"/>
      <w:bookmarkEnd w:id="43"/>
    </w:p>
    <w:p w:rsidR="001917BA" w:rsidRPr="00523C6A" w:rsidRDefault="00D55140" w:rsidP="001917BA">
      <w:pPr>
        <w:rPr>
          <w:rFonts w:cs="Arial"/>
          <w:szCs w:val="22"/>
        </w:rPr>
      </w:pPr>
      <w:r>
        <w:rPr>
          <w:rFonts w:cs="Arial"/>
          <w:spacing w:val="-2"/>
          <w:szCs w:val="22"/>
        </w:rPr>
        <w:t>S</w:t>
      </w:r>
      <w:r w:rsidR="001917BA" w:rsidRPr="00523C6A">
        <w:rPr>
          <w:rFonts w:cs="Arial"/>
          <w:spacing w:val="-2"/>
          <w:szCs w:val="22"/>
        </w:rPr>
        <w:t xml:space="preserve">e mantiene la fórmula de revisión de precios que figura tanto en el proyecto vigente como en el Pliego de cláusulas administrativas particulares, </w:t>
      </w:r>
      <w:r>
        <w:rPr>
          <w:rFonts w:cs="Arial"/>
          <w:spacing w:val="-2"/>
          <w:szCs w:val="22"/>
        </w:rPr>
        <w:t>siendo</w:t>
      </w:r>
      <w:r w:rsidR="001917BA" w:rsidRPr="00523C6A">
        <w:rPr>
          <w:rFonts w:cs="Arial"/>
          <w:spacing w:val="-2"/>
          <w:szCs w:val="22"/>
        </w:rPr>
        <w:t xml:space="preserve"> </w:t>
      </w:r>
      <w:r>
        <w:rPr>
          <w:rFonts w:cs="Arial"/>
          <w:spacing w:val="-2"/>
          <w:szCs w:val="22"/>
        </w:rPr>
        <w:t xml:space="preserve">por tanto de aplicación </w:t>
      </w:r>
      <w:r w:rsidR="001917BA" w:rsidRPr="00523C6A">
        <w:rPr>
          <w:rFonts w:cs="Arial"/>
          <w:spacing w:val="-2"/>
          <w:szCs w:val="22"/>
        </w:rPr>
        <w:t xml:space="preserve">la número </w:t>
      </w:r>
      <w:r w:rsidR="002A17BE" w:rsidRPr="00523C6A">
        <w:rPr>
          <w:rFonts w:cs="Arial"/>
          <w:spacing w:val="-2"/>
          <w:szCs w:val="22"/>
        </w:rPr>
        <w:t>diez</w:t>
      </w:r>
      <w:r w:rsidR="001917BA" w:rsidRPr="00523C6A">
        <w:rPr>
          <w:rFonts w:cs="Arial"/>
          <w:spacing w:val="-2"/>
          <w:szCs w:val="22"/>
        </w:rPr>
        <w:t xml:space="preserve"> (</w:t>
      </w:r>
      <w:r w:rsidR="002A17BE" w:rsidRPr="00523C6A">
        <w:rPr>
          <w:rFonts w:cs="Arial"/>
          <w:spacing w:val="-2"/>
          <w:szCs w:val="22"/>
        </w:rPr>
        <w:t>10</w:t>
      </w:r>
      <w:r w:rsidR="001917BA" w:rsidRPr="00523C6A">
        <w:rPr>
          <w:rFonts w:cs="Arial"/>
          <w:spacing w:val="-2"/>
          <w:szCs w:val="22"/>
        </w:rPr>
        <w:t xml:space="preserve">), </w:t>
      </w:r>
      <w:r w:rsidR="00523C6A" w:rsidRPr="00523C6A">
        <w:rPr>
          <w:rFonts w:cs="Arial"/>
          <w:spacing w:val="-2"/>
          <w:szCs w:val="22"/>
        </w:rPr>
        <w:t>Grandes canales. Presas de tierra y escollera</w:t>
      </w:r>
      <w:r w:rsidR="001917BA" w:rsidRPr="00523C6A">
        <w:rPr>
          <w:rFonts w:cs="Arial"/>
          <w:spacing w:val="-2"/>
          <w:szCs w:val="22"/>
        </w:rPr>
        <w:t>, según se propone en el</w:t>
      </w:r>
      <w:r w:rsidR="001917BA" w:rsidRPr="00523C6A">
        <w:rPr>
          <w:rFonts w:cs="Arial"/>
          <w:szCs w:val="22"/>
        </w:rPr>
        <w:t xml:space="preserve"> Decreto 3650/1970:</w:t>
      </w:r>
    </w:p>
    <w:p w:rsidR="001917BA" w:rsidRPr="007A62FA" w:rsidRDefault="00523C6A" w:rsidP="001917BA">
      <w:pPr>
        <w:spacing w:line="360" w:lineRule="auto"/>
        <w:ind w:left="708" w:firstLine="708"/>
        <w:rPr>
          <w:rFonts w:cs="Arial"/>
          <w:sz w:val="24"/>
        </w:rPr>
      </w:pPr>
      <w:r w:rsidRPr="0009313F">
        <w:rPr>
          <w:position w:val="-30"/>
        </w:rPr>
        <w:object w:dxaOrig="4900" w:dyaOrig="7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5.7pt;height:35.45pt" o:ole="" fillcolor="window">
            <v:imagedata r:id="rId14" o:title=""/>
          </v:shape>
          <o:OLEObject Type="Embed" ProgID="Equation.3" ShapeID="_x0000_i1025" DrawAspect="Content" ObjectID="_1409665518" r:id="rId15"/>
        </w:object>
      </w:r>
    </w:p>
    <w:p w:rsidR="001917BA" w:rsidRPr="007A62FA" w:rsidRDefault="001917BA" w:rsidP="001917BA">
      <w:r w:rsidRPr="007A62FA">
        <w:t>donde:</w:t>
      </w:r>
    </w:p>
    <w:p w:rsidR="001917BA" w:rsidRPr="007A62FA" w:rsidRDefault="001917BA" w:rsidP="001917BA">
      <w:r w:rsidRPr="007A62FA">
        <w:rPr>
          <w:i/>
        </w:rPr>
        <w:t>K</w:t>
      </w:r>
      <w:r w:rsidRPr="007A62FA">
        <w:rPr>
          <w:i/>
          <w:vertAlign w:val="subscript"/>
        </w:rPr>
        <w:t>t</w:t>
      </w:r>
      <w:r w:rsidRPr="007A62FA">
        <w:t>= Coeficiente teórico de revisión para el momento de ejecución t.</w:t>
      </w:r>
    </w:p>
    <w:p w:rsidR="001917BA" w:rsidRPr="007A62FA" w:rsidRDefault="001917BA" w:rsidP="001917BA">
      <w:r w:rsidRPr="007A62FA">
        <w:rPr>
          <w:i/>
        </w:rPr>
        <w:t>H</w:t>
      </w:r>
      <w:r w:rsidRPr="007A62FA">
        <w:rPr>
          <w:i/>
          <w:vertAlign w:val="subscript"/>
        </w:rPr>
        <w:t>t</w:t>
      </w:r>
      <w:r w:rsidRPr="007A62FA">
        <w:t>= Índice de coste de la mano de obra en el momento de la ejecución t.</w:t>
      </w:r>
    </w:p>
    <w:p w:rsidR="001917BA" w:rsidRPr="007A62FA" w:rsidRDefault="001917BA" w:rsidP="001917BA">
      <w:r w:rsidRPr="007A62FA">
        <w:rPr>
          <w:i/>
        </w:rPr>
        <w:t>H</w:t>
      </w:r>
      <w:r w:rsidRPr="007A62FA">
        <w:rPr>
          <w:i/>
          <w:vertAlign w:val="subscript"/>
        </w:rPr>
        <w:t>0</w:t>
      </w:r>
      <w:r w:rsidRPr="007A62FA">
        <w:t>= Índice de coste de la mano de obra en la fecha de la licitación.</w:t>
      </w:r>
    </w:p>
    <w:p w:rsidR="001917BA" w:rsidRPr="007A62FA" w:rsidRDefault="001917BA" w:rsidP="001917BA">
      <w:r w:rsidRPr="007A62FA">
        <w:rPr>
          <w:i/>
        </w:rPr>
        <w:t>E</w:t>
      </w:r>
      <w:r w:rsidRPr="007A62FA">
        <w:rPr>
          <w:i/>
          <w:vertAlign w:val="subscript"/>
        </w:rPr>
        <w:t>t</w:t>
      </w:r>
      <w:r w:rsidRPr="007A62FA">
        <w:t>= Índice de coste de la energía en el momento de ejecución t.</w:t>
      </w:r>
    </w:p>
    <w:p w:rsidR="001917BA" w:rsidRPr="007A62FA" w:rsidRDefault="001917BA" w:rsidP="001917BA">
      <w:r w:rsidRPr="007A62FA">
        <w:rPr>
          <w:i/>
        </w:rPr>
        <w:t>E</w:t>
      </w:r>
      <w:r w:rsidRPr="007A62FA">
        <w:rPr>
          <w:i/>
          <w:vertAlign w:val="subscript"/>
        </w:rPr>
        <w:t>O</w:t>
      </w:r>
      <w:r w:rsidRPr="007A62FA">
        <w:t>= Índice de coste de la energía en la fecha de la licitación.</w:t>
      </w:r>
    </w:p>
    <w:p w:rsidR="001917BA" w:rsidRPr="007A62FA" w:rsidRDefault="001917BA" w:rsidP="001917BA">
      <w:r w:rsidRPr="007A62FA">
        <w:rPr>
          <w:i/>
        </w:rPr>
        <w:t>C</w:t>
      </w:r>
      <w:r w:rsidRPr="007A62FA">
        <w:rPr>
          <w:i/>
          <w:vertAlign w:val="subscript"/>
        </w:rPr>
        <w:t>t</w:t>
      </w:r>
      <w:r w:rsidRPr="007A62FA">
        <w:t>= Índice de coste del cemento en el momento de ejecución t.</w:t>
      </w:r>
    </w:p>
    <w:p w:rsidR="001917BA" w:rsidRPr="007A62FA" w:rsidRDefault="001917BA" w:rsidP="001917BA">
      <w:r w:rsidRPr="007A62FA">
        <w:rPr>
          <w:i/>
        </w:rPr>
        <w:t>C</w:t>
      </w:r>
      <w:r w:rsidRPr="007A62FA">
        <w:rPr>
          <w:i/>
          <w:vertAlign w:val="subscript"/>
        </w:rPr>
        <w:t>o</w:t>
      </w:r>
      <w:r w:rsidRPr="007A62FA">
        <w:t>= Índice de coste del cemento en la fecha de la licitación.</w:t>
      </w:r>
    </w:p>
    <w:p w:rsidR="001917BA" w:rsidRPr="007A62FA" w:rsidRDefault="001917BA" w:rsidP="001917BA">
      <w:r w:rsidRPr="007A62FA">
        <w:rPr>
          <w:i/>
        </w:rPr>
        <w:t>S</w:t>
      </w:r>
      <w:r w:rsidRPr="007A62FA">
        <w:rPr>
          <w:i/>
          <w:vertAlign w:val="subscript"/>
        </w:rPr>
        <w:t>t</w:t>
      </w:r>
      <w:r w:rsidRPr="007A62FA">
        <w:t>= Índice de coste de materiales siderúrgicos en la fecha de la ejecución t.</w:t>
      </w:r>
    </w:p>
    <w:p w:rsidR="001917BA" w:rsidRDefault="001917BA" w:rsidP="001917BA">
      <w:r w:rsidRPr="007A62FA">
        <w:rPr>
          <w:i/>
        </w:rPr>
        <w:t>S</w:t>
      </w:r>
      <w:r w:rsidRPr="007A62FA">
        <w:rPr>
          <w:i/>
          <w:vertAlign w:val="subscript"/>
        </w:rPr>
        <w:t>0</w:t>
      </w:r>
      <w:r w:rsidRPr="007A62FA">
        <w:t>= Índice de coste de materiales siderúrgicos en la fecha de la licitación.</w:t>
      </w:r>
      <w:bookmarkStart w:id="44" w:name="_Toc231717077"/>
    </w:p>
    <w:p w:rsidR="001917BA" w:rsidRDefault="001917BA" w:rsidP="001917BA"/>
    <w:p w:rsidR="001917BA" w:rsidRPr="00863863" w:rsidRDefault="001917BA" w:rsidP="001917BA">
      <w:pPr>
        <w:pStyle w:val="Ttulo1"/>
        <w:spacing w:line="276" w:lineRule="auto"/>
      </w:pPr>
      <w:bookmarkStart w:id="45" w:name="_Toc294628596"/>
      <w:bookmarkStart w:id="46" w:name="_Toc324258253"/>
      <w:r w:rsidRPr="00863863">
        <w:t>PLAN DE OBRA Y PLAZO DE EJECUCIÓN</w:t>
      </w:r>
      <w:bookmarkEnd w:id="44"/>
      <w:bookmarkEnd w:id="45"/>
      <w:bookmarkEnd w:id="46"/>
    </w:p>
    <w:p w:rsidR="001917BA" w:rsidRDefault="00D55140" w:rsidP="001917BA">
      <w:pPr>
        <w:rPr>
          <w:spacing w:val="-2"/>
        </w:rPr>
      </w:pPr>
      <w:r>
        <w:rPr>
          <w:spacing w:val="-2"/>
        </w:rPr>
        <w:t>Teniendo en cuenta tanto el incremento de plazo como consecuencia del aumento del presupuesto como la imposibilidad de trabajar en la zona marina en l</w:t>
      </w:r>
      <w:r w:rsidR="004603D9">
        <w:rPr>
          <w:spacing w:val="-2"/>
        </w:rPr>
        <w:t>a</w:t>
      </w:r>
      <w:r>
        <w:rPr>
          <w:spacing w:val="-2"/>
        </w:rPr>
        <w:t xml:space="preserve"> </w:t>
      </w:r>
      <w:r w:rsidR="004603D9">
        <w:rPr>
          <w:spacing w:val="-2"/>
        </w:rPr>
        <w:t>temporada de baño</w:t>
      </w:r>
      <w:r>
        <w:rPr>
          <w:spacing w:val="-2"/>
        </w:rPr>
        <w:t>, según se establece en la Declaración de Impacto Ambiental, se</w:t>
      </w:r>
      <w:r w:rsidR="001917BA">
        <w:rPr>
          <w:spacing w:val="-2"/>
        </w:rPr>
        <w:t xml:space="preserve"> </w:t>
      </w:r>
      <w:r w:rsidR="00EA7EE2">
        <w:rPr>
          <w:spacing w:val="-2"/>
        </w:rPr>
        <w:t>con</w:t>
      </w:r>
      <w:r>
        <w:rPr>
          <w:spacing w:val="-2"/>
        </w:rPr>
        <w:t>sidera necesario</w:t>
      </w:r>
      <w:r w:rsidR="00EA7EE2">
        <w:rPr>
          <w:spacing w:val="-2"/>
        </w:rPr>
        <w:t xml:space="preserve"> </w:t>
      </w:r>
      <w:r w:rsidR="001917BA">
        <w:rPr>
          <w:spacing w:val="-2"/>
        </w:rPr>
        <w:t>amplia</w:t>
      </w:r>
      <w:r>
        <w:rPr>
          <w:spacing w:val="-2"/>
        </w:rPr>
        <w:t>r</w:t>
      </w:r>
      <w:r w:rsidR="001917BA">
        <w:rPr>
          <w:spacing w:val="-2"/>
        </w:rPr>
        <w:t xml:space="preserve"> el plazo vigente</w:t>
      </w:r>
      <w:r w:rsidR="00EA7EE2">
        <w:rPr>
          <w:spacing w:val="-2"/>
        </w:rPr>
        <w:t xml:space="preserve"> </w:t>
      </w:r>
      <w:r>
        <w:rPr>
          <w:spacing w:val="-2"/>
        </w:rPr>
        <w:t>en</w:t>
      </w:r>
      <w:r w:rsidR="00EA7EE2">
        <w:rPr>
          <w:spacing w:val="-2"/>
        </w:rPr>
        <w:t xml:space="preserve"> 4 meses, por lo que el plazo total de obra queda</w:t>
      </w:r>
      <w:r>
        <w:rPr>
          <w:spacing w:val="-2"/>
        </w:rPr>
        <w:t>rá</w:t>
      </w:r>
      <w:r w:rsidR="00EA7EE2">
        <w:rPr>
          <w:spacing w:val="-2"/>
        </w:rPr>
        <w:t xml:space="preserve"> establecido en </w:t>
      </w:r>
      <w:r w:rsidR="00EA7EE2" w:rsidRPr="00EA7EE2">
        <w:rPr>
          <w:b/>
          <w:spacing w:val="-2"/>
        </w:rPr>
        <w:t>DIECISIETE (17) MESES</w:t>
      </w:r>
      <w:r w:rsidR="001917BA">
        <w:rPr>
          <w:spacing w:val="-2"/>
        </w:rPr>
        <w:t>.</w:t>
      </w:r>
    </w:p>
    <w:p w:rsidR="00D55140" w:rsidRDefault="00D55140" w:rsidP="00D55140">
      <w:pPr>
        <w:rPr>
          <w:spacing w:val="-2"/>
        </w:rPr>
      </w:pPr>
      <w:r w:rsidRPr="00863863">
        <w:rPr>
          <w:spacing w:val="-2"/>
        </w:rPr>
        <w:t>En cumplimiento de</w:t>
      </w:r>
      <w:r>
        <w:rPr>
          <w:spacing w:val="-2"/>
        </w:rPr>
        <w:t xml:space="preserve"> la legislación vigente</w:t>
      </w:r>
      <w:r w:rsidRPr="00863863">
        <w:rPr>
          <w:spacing w:val="-2"/>
        </w:rPr>
        <w:t xml:space="preserve">, se incluye un programa de trabajos </w:t>
      </w:r>
      <w:r>
        <w:rPr>
          <w:spacing w:val="-2"/>
        </w:rPr>
        <w:t>como a</w:t>
      </w:r>
      <w:r w:rsidRPr="00863863">
        <w:rPr>
          <w:spacing w:val="-2"/>
        </w:rPr>
        <w:t xml:space="preserve">nejo </w:t>
      </w:r>
      <w:r>
        <w:rPr>
          <w:spacing w:val="-2"/>
        </w:rPr>
        <w:t>a esta Memoria, en el que se refleja la planificación prevista con el plazo de obra considerado</w:t>
      </w:r>
      <w:r w:rsidRPr="00863863">
        <w:rPr>
          <w:spacing w:val="-2"/>
        </w:rPr>
        <w:t>.</w:t>
      </w:r>
    </w:p>
    <w:p w:rsidR="001917BA" w:rsidRDefault="001917BA" w:rsidP="001917BA">
      <w:r>
        <w:lastRenderedPageBreak/>
        <w:t>E</w:t>
      </w:r>
      <w:r w:rsidRPr="00863863">
        <w:t xml:space="preserve">l contratista deberá presentar para su aprobación a la Dirección de Obra, según se especifica en el Pliego de </w:t>
      </w:r>
      <w:r>
        <w:t>cláusulas administrativas p</w:t>
      </w:r>
      <w:r w:rsidRPr="00863863">
        <w:t xml:space="preserve">articulares del </w:t>
      </w:r>
      <w:r>
        <w:t>contrato</w:t>
      </w:r>
      <w:r w:rsidRPr="00863863">
        <w:t xml:space="preserve"> </w:t>
      </w:r>
      <w:r>
        <w:t>el correspondiente</w:t>
      </w:r>
      <w:r w:rsidRPr="00863863">
        <w:t xml:space="preserve"> Plan de </w:t>
      </w:r>
      <w:r>
        <w:t>o</w:t>
      </w:r>
      <w:r w:rsidRPr="00863863">
        <w:t xml:space="preserve">bra, en un plazo máximo de quince (15) días desde la firma del </w:t>
      </w:r>
      <w:r>
        <w:t>c</w:t>
      </w:r>
      <w:r w:rsidRPr="00863863">
        <w:t>ontrato.</w:t>
      </w:r>
      <w:bookmarkStart w:id="47" w:name="_Toc231717078"/>
    </w:p>
    <w:p w:rsidR="001917BA" w:rsidRDefault="001917BA" w:rsidP="001917BA"/>
    <w:p w:rsidR="001917BA" w:rsidRPr="00863863" w:rsidRDefault="001917BA" w:rsidP="001917BA">
      <w:pPr>
        <w:pStyle w:val="Ttulo1"/>
        <w:spacing w:line="276" w:lineRule="auto"/>
      </w:pPr>
      <w:bookmarkStart w:id="48" w:name="_Toc294628597"/>
      <w:bookmarkStart w:id="49" w:name="_Toc324258254"/>
      <w:r w:rsidRPr="00863863">
        <w:t>PLAZO DE GARANTÍA</w:t>
      </w:r>
      <w:bookmarkEnd w:id="47"/>
      <w:bookmarkEnd w:id="48"/>
      <w:bookmarkEnd w:id="49"/>
    </w:p>
    <w:p w:rsidR="001917BA" w:rsidRPr="00863863" w:rsidRDefault="001917BA" w:rsidP="001917BA">
      <w:r w:rsidRPr="00863863">
        <w:t xml:space="preserve">El plazo mínimo de garantía para todas las obras incluidas en este proyecto, así como de los materiales necesarios para su ejecución, será de </w:t>
      </w:r>
      <w:r w:rsidR="00333F3F">
        <w:rPr>
          <w:b/>
        </w:rPr>
        <w:t>DOS</w:t>
      </w:r>
      <w:r w:rsidRPr="00863863">
        <w:rPr>
          <w:b/>
        </w:rPr>
        <w:t xml:space="preserve"> (</w:t>
      </w:r>
      <w:r w:rsidR="00333F3F">
        <w:rPr>
          <w:b/>
        </w:rPr>
        <w:t>2</w:t>
      </w:r>
      <w:r w:rsidRPr="00863863">
        <w:rPr>
          <w:b/>
        </w:rPr>
        <w:t>) AÑO</w:t>
      </w:r>
      <w:r w:rsidR="00333F3F">
        <w:rPr>
          <w:b/>
        </w:rPr>
        <w:t>S</w:t>
      </w:r>
      <w:r w:rsidRPr="00863863">
        <w:rPr>
          <w:b/>
        </w:rPr>
        <w:t xml:space="preserve"> </w:t>
      </w:r>
      <w:r w:rsidRPr="00863863">
        <w:t>y comenzará a contar a partir de la fecha del Certificado de Recepción de las Obras</w:t>
      </w:r>
      <w:r w:rsidR="00333F3F">
        <w:t>.</w:t>
      </w:r>
    </w:p>
    <w:p w:rsidR="001917BA" w:rsidRDefault="001917BA" w:rsidP="001917BA">
      <w:r w:rsidRPr="00863863">
        <w:t>Durante el plazo de garantía, el contratista se obliga a reparar o reponer los bienes suministrados que resultaran defectuosos por causas imputables al mismo; debiendo soportar los gastos que, de no hacerlo por sí, se viera obligada a afrontar la propia Administración.</w:t>
      </w:r>
    </w:p>
    <w:p w:rsidR="00333F3F" w:rsidRDefault="00333F3F" w:rsidP="001917BA"/>
    <w:p w:rsidR="001917BA" w:rsidRPr="005D1EAA" w:rsidRDefault="001917BA" w:rsidP="001917BA">
      <w:pPr>
        <w:pStyle w:val="Ttulo1"/>
        <w:spacing w:line="276" w:lineRule="auto"/>
      </w:pPr>
      <w:bookmarkStart w:id="50" w:name="_Toc231717081"/>
      <w:bookmarkStart w:id="51" w:name="_Toc294628598"/>
      <w:bookmarkStart w:id="52" w:name="_Toc324258255"/>
      <w:r>
        <w:t>E</w:t>
      </w:r>
      <w:r w:rsidRPr="005D1EAA">
        <w:t>XPROPIACIONES</w:t>
      </w:r>
      <w:bookmarkEnd w:id="50"/>
      <w:bookmarkEnd w:id="51"/>
      <w:bookmarkEnd w:id="52"/>
    </w:p>
    <w:p w:rsidR="001917BA" w:rsidRDefault="001917BA" w:rsidP="001917BA">
      <w:pPr>
        <w:rPr>
          <w:rFonts w:cs="Arial"/>
          <w:spacing w:val="-2"/>
          <w:szCs w:val="22"/>
        </w:rPr>
      </w:pPr>
      <w:bookmarkStart w:id="53" w:name="_Toc231717082"/>
      <w:r>
        <w:rPr>
          <w:rFonts w:cs="Arial"/>
          <w:spacing w:val="-2"/>
          <w:szCs w:val="22"/>
        </w:rPr>
        <w:t xml:space="preserve">Todos los terrenos necesarios para la ejecución de las obras son </w:t>
      </w:r>
      <w:r w:rsidR="0050236F">
        <w:rPr>
          <w:rFonts w:cs="Arial"/>
          <w:spacing w:val="-2"/>
          <w:szCs w:val="22"/>
        </w:rPr>
        <w:t xml:space="preserve">de dominio público, </w:t>
      </w:r>
      <w:r>
        <w:rPr>
          <w:rFonts w:cs="Arial"/>
          <w:spacing w:val="-2"/>
          <w:szCs w:val="22"/>
        </w:rPr>
        <w:t>por lo que no es necesario efectuar expropiación alguna.</w:t>
      </w:r>
    </w:p>
    <w:p w:rsidR="00B62486" w:rsidRDefault="00B62486">
      <w:pPr>
        <w:tabs>
          <w:tab w:val="clear" w:pos="709"/>
        </w:tabs>
        <w:spacing w:before="120" w:after="120"/>
        <w:jc w:val="left"/>
        <w:rPr>
          <w:b/>
          <w:spacing w:val="-3"/>
          <w:u w:val="single"/>
          <w:lang w:val="es-ES_tradnl"/>
        </w:rPr>
      </w:pPr>
      <w:bookmarkStart w:id="54" w:name="_Toc294628599"/>
    </w:p>
    <w:p w:rsidR="001917BA" w:rsidRPr="001B4E54" w:rsidRDefault="001917BA" w:rsidP="001917BA">
      <w:pPr>
        <w:pStyle w:val="Ttulo1"/>
        <w:spacing w:line="276" w:lineRule="auto"/>
      </w:pPr>
      <w:bookmarkStart w:id="55" w:name="_Toc324258256"/>
      <w:r w:rsidRPr="001B4E54">
        <w:t xml:space="preserve">DOCUMENTOS INTEGRANTES </w:t>
      </w:r>
      <w:smartTag w:uri="urn:schemas-microsoft-com:office:smarttags" w:element="stockticker">
        <w:r w:rsidRPr="001B4E54">
          <w:t>DEL</w:t>
        </w:r>
      </w:smartTag>
      <w:r w:rsidRPr="001B4E54">
        <w:t xml:space="preserve"> PROYECTO</w:t>
      </w:r>
      <w:bookmarkEnd w:id="53"/>
      <w:bookmarkEnd w:id="54"/>
      <w:bookmarkEnd w:id="55"/>
    </w:p>
    <w:p w:rsidR="001917BA" w:rsidRPr="00CD5B06" w:rsidRDefault="001917BA" w:rsidP="001917BA">
      <w:pPr>
        <w:rPr>
          <w:b/>
          <w:szCs w:val="22"/>
        </w:rPr>
      </w:pPr>
      <w:r w:rsidRPr="00CD5B06">
        <w:rPr>
          <w:b/>
          <w:szCs w:val="22"/>
        </w:rPr>
        <w:t>DOCUMENTO Nº 1</w:t>
      </w:r>
      <w:r w:rsidR="00E008FC" w:rsidRPr="00CD5B06">
        <w:rPr>
          <w:b/>
          <w:szCs w:val="22"/>
        </w:rPr>
        <w:t>: M</w:t>
      </w:r>
      <w:r w:rsidR="00CD5B06">
        <w:rPr>
          <w:b/>
          <w:szCs w:val="22"/>
        </w:rPr>
        <w:t>EMORIA</w:t>
      </w:r>
    </w:p>
    <w:p w:rsidR="00E008FC" w:rsidRDefault="00E008FC" w:rsidP="001917BA">
      <w:pPr>
        <w:rPr>
          <w:szCs w:val="22"/>
        </w:rPr>
      </w:pPr>
      <w:r>
        <w:rPr>
          <w:szCs w:val="22"/>
        </w:rPr>
        <w:t>Memoria</w:t>
      </w:r>
      <w:r w:rsidR="00E41C6F">
        <w:rPr>
          <w:szCs w:val="22"/>
        </w:rPr>
        <w:t>.</w:t>
      </w:r>
    </w:p>
    <w:p w:rsidR="001917BA" w:rsidRPr="00B339DA" w:rsidRDefault="001917BA" w:rsidP="001917BA">
      <w:pPr>
        <w:rPr>
          <w:szCs w:val="22"/>
        </w:rPr>
      </w:pPr>
      <w:r w:rsidRPr="00B339DA">
        <w:rPr>
          <w:szCs w:val="22"/>
        </w:rPr>
        <w:t xml:space="preserve">Anejos a la memoria. </w:t>
      </w:r>
    </w:p>
    <w:p w:rsidR="00E41C6F" w:rsidRDefault="00E41C6F" w:rsidP="00E41C6F">
      <w:pPr>
        <w:rPr>
          <w:szCs w:val="22"/>
        </w:rPr>
      </w:pPr>
      <w:r>
        <w:rPr>
          <w:szCs w:val="22"/>
        </w:rPr>
        <w:tab/>
      </w:r>
      <w:r w:rsidRPr="00E41C6F">
        <w:rPr>
          <w:szCs w:val="22"/>
        </w:rPr>
        <w:t>Anejo 1</w:t>
      </w:r>
      <w:r>
        <w:rPr>
          <w:szCs w:val="22"/>
        </w:rPr>
        <w:t xml:space="preserve">.- </w:t>
      </w:r>
      <w:r w:rsidRPr="00E41C6F">
        <w:rPr>
          <w:szCs w:val="22"/>
        </w:rPr>
        <w:t>Resumen de características de la solución proyectada.</w:t>
      </w:r>
    </w:p>
    <w:p w:rsidR="00E41C6F" w:rsidRDefault="00E41C6F" w:rsidP="00E41C6F">
      <w:pPr>
        <w:rPr>
          <w:szCs w:val="22"/>
        </w:rPr>
      </w:pPr>
      <w:r>
        <w:rPr>
          <w:szCs w:val="22"/>
        </w:rPr>
        <w:tab/>
      </w:r>
      <w:r w:rsidRPr="00E41C6F">
        <w:rPr>
          <w:szCs w:val="22"/>
        </w:rPr>
        <w:t>Anejo 2</w:t>
      </w:r>
      <w:r>
        <w:rPr>
          <w:szCs w:val="22"/>
        </w:rPr>
        <w:t xml:space="preserve">.- </w:t>
      </w:r>
      <w:r w:rsidRPr="00E41C6F">
        <w:rPr>
          <w:szCs w:val="22"/>
        </w:rPr>
        <w:t>Antecedentes.</w:t>
      </w:r>
    </w:p>
    <w:p w:rsidR="00E41C6F" w:rsidRPr="00E41C6F" w:rsidRDefault="00E41C6F" w:rsidP="00E41C6F">
      <w:pPr>
        <w:rPr>
          <w:szCs w:val="22"/>
        </w:rPr>
      </w:pPr>
      <w:r>
        <w:rPr>
          <w:szCs w:val="22"/>
        </w:rPr>
        <w:tab/>
      </w:r>
      <w:r w:rsidRPr="00E41C6F">
        <w:rPr>
          <w:szCs w:val="22"/>
        </w:rPr>
        <w:t>Anejo 3</w:t>
      </w:r>
      <w:r>
        <w:rPr>
          <w:szCs w:val="22"/>
        </w:rPr>
        <w:t xml:space="preserve">.- </w:t>
      </w:r>
      <w:r w:rsidRPr="00E41C6F">
        <w:rPr>
          <w:szCs w:val="22"/>
        </w:rPr>
        <w:t>Estudio geológico-geotécnico</w:t>
      </w:r>
      <w:r>
        <w:rPr>
          <w:szCs w:val="22"/>
        </w:rPr>
        <w:t>.</w:t>
      </w:r>
    </w:p>
    <w:p w:rsidR="00E41C6F" w:rsidRPr="00E41C6F" w:rsidRDefault="00E41C6F" w:rsidP="00E41C6F">
      <w:pPr>
        <w:rPr>
          <w:szCs w:val="22"/>
        </w:rPr>
      </w:pPr>
      <w:r>
        <w:rPr>
          <w:szCs w:val="22"/>
        </w:rPr>
        <w:tab/>
      </w:r>
      <w:r w:rsidRPr="00E41C6F">
        <w:rPr>
          <w:szCs w:val="22"/>
        </w:rPr>
        <w:t>Anejo 4</w:t>
      </w:r>
      <w:r>
        <w:rPr>
          <w:szCs w:val="22"/>
        </w:rPr>
        <w:t xml:space="preserve">.- </w:t>
      </w:r>
      <w:r w:rsidRPr="00E41C6F">
        <w:rPr>
          <w:szCs w:val="22"/>
        </w:rPr>
        <w:t>Cartografía y topografía</w:t>
      </w:r>
      <w:r>
        <w:rPr>
          <w:szCs w:val="22"/>
        </w:rPr>
        <w:t>.</w:t>
      </w:r>
    </w:p>
    <w:p w:rsidR="00E41C6F" w:rsidRPr="00E41C6F" w:rsidRDefault="00E41C6F" w:rsidP="00E41C6F">
      <w:pPr>
        <w:rPr>
          <w:szCs w:val="22"/>
        </w:rPr>
      </w:pPr>
      <w:r>
        <w:rPr>
          <w:szCs w:val="22"/>
        </w:rPr>
        <w:tab/>
      </w:r>
      <w:r w:rsidRPr="00E41C6F">
        <w:rPr>
          <w:szCs w:val="22"/>
        </w:rPr>
        <w:t>Anejo 5</w:t>
      </w:r>
      <w:r>
        <w:rPr>
          <w:szCs w:val="22"/>
        </w:rPr>
        <w:t xml:space="preserve">.- </w:t>
      </w:r>
      <w:r w:rsidRPr="00E41C6F">
        <w:rPr>
          <w:szCs w:val="22"/>
        </w:rPr>
        <w:t>Estudio hidrológico.</w:t>
      </w:r>
    </w:p>
    <w:p w:rsidR="00E41C6F" w:rsidRPr="00E41C6F" w:rsidRDefault="00E41C6F" w:rsidP="00E41C6F">
      <w:pPr>
        <w:rPr>
          <w:szCs w:val="22"/>
        </w:rPr>
      </w:pPr>
      <w:r>
        <w:rPr>
          <w:szCs w:val="22"/>
        </w:rPr>
        <w:tab/>
      </w:r>
      <w:r w:rsidRPr="00E41C6F">
        <w:rPr>
          <w:szCs w:val="22"/>
        </w:rPr>
        <w:t>Anejo 6</w:t>
      </w:r>
      <w:r>
        <w:rPr>
          <w:szCs w:val="22"/>
        </w:rPr>
        <w:t xml:space="preserve">.- </w:t>
      </w:r>
      <w:r w:rsidRPr="00E41C6F">
        <w:rPr>
          <w:szCs w:val="22"/>
        </w:rPr>
        <w:t>Valoración de ensayos</w:t>
      </w:r>
      <w:r>
        <w:rPr>
          <w:szCs w:val="22"/>
        </w:rPr>
        <w:t>.</w:t>
      </w:r>
    </w:p>
    <w:p w:rsidR="00E41C6F" w:rsidRPr="00E41C6F" w:rsidRDefault="00E41C6F" w:rsidP="00E41C6F">
      <w:pPr>
        <w:rPr>
          <w:szCs w:val="22"/>
        </w:rPr>
      </w:pPr>
      <w:r>
        <w:rPr>
          <w:szCs w:val="22"/>
        </w:rPr>
        <w:tab/>
      </w:r>
      <w:r w:rsidRPr="00E41C6F">
        <w:rPr>
          <w:szCs w:val="22"/>
        </w:rPr>
        <w:t>Anejo 7</w:t>
      </w:r>
      <w:r>
        <w:rPr>
          <w:szCs w:val="22"/>
        </w:rPr>
        <w:t>.- Estudio hidráulico.</w:t>
      </w:r>
    </w:p>
    <w:p w:rsidR="00E41C6F" w:rsidRPr="00E41C6F" w:rsidRDefault="00E41C6F" w:rsidP="00E41C6F">
      <w:pPr>
        <w:rPr>
          <w:szCs w:val="22"/>
        </w:rPr>
      </w:pPr>
      <w:r>
        <w:rPr>
          <w:szCs w:val="22"/>
        </w:rPr>
        <w:tab/>
      </w:r>
      <w:r w:rsidRPr="00E41C6F">
        <w:rPr>
          <w:szCs w:val="22"/>
        </w:rPr>
        <w:t>Anejo 8</w:t>
      </w:r>
      <w:r>
        <w:rPr>
          <w:szCs w:val="22"/>
        </w:rPr>
        <w:t>.- Estudio de gestión de residuos.</w:t>
      </w:r>
    </w:p>
    <w:p w:rsidR="00E41C6F" w:rsidRPr="00E41C6F" w:rsidRDefault="00E41C6F" w:rsidP="00E41C6F">
      <w:pPr>
        <w:rPr>
          <w:szCs w:val="22"/>
        </w:rPr>
      </w:pPr>
      <w:r>
        <w:rPr>
          <w:szCs w:val="22"/>
        </w:rPr>
        <w:tab/>
      </w:r>
      <w:r w:rsidRPr="00E41C6F">
        <w:rPr>
          <w:szCs w:val="22"/>
        </w:rPr>
        <w:t>Anejo 9</w:t>
      </w:r>
      <w:r>
        <w:rPr>
          <w:szCs w:val="22"/>
        </w:rPr>
        <w:t xml:space="preserve">.- </w:t>
      </w:r>
      <w:r w:rsidRPr="00E41C6F">
        <w:rPr>
          <w:szCs w:val="22"/>
        </w:rPr>
        <w:t>Drenaje subcuencas afluentes</w:t>
      </w:r>
      <w:r>
        <w:rPr>
          <w:szCs w:val="22"/>
        </w:rPr>
        <w:t>.</w:t>
      </w:r>
    </w:p>
    <w:p w:rsidR="00E41C6F" w:rsidRPr="00E41C6F" w:rsidRDefault="00E41C6F" w:rsidP="00E41C6F">
      <w:pPr>
        <w:rPr>
          <w:szCs w:val="22"/>
        </w:rPr>
      </w:pPr>
      <w:r>
        <w:rPr>
          <w:szCs w:val="22"/>
        </w:rPr>
        <w:lastRenderedPageBreak/>
        <w:tab/>
      </w:r>
      <w:r w:rsidRPr="00E41C6F">
        <w:rPr>
          <w:szCs w:val="22"/>
        </w:rPr>
        <w:t>Anejo 10</w:t>
      </w:r>
      <w:r>
        <w:rPr>
          <w:szCs w:val="22"/>
        </w:rPr>
        <w:t xml:space="preserve">.- </w:t>
      </w:r>
      <w:r w:rsidRPr="00E41C6F">
        <w:rPr>
          <w:szCs w:val="22"/>
        </w:rPr>
        <w:t>Cálculo de estructuras</w:t>
      </w:r>
      <w:r>
        <w:rPr>
          <w:szCs w:val="22"/>
        </w:rPr>
        <w:t>.</w:t>
      </w:r>
    </w:p>
    <w:p w:rsidR="00E41C6F" w:rsidRPr="00E41C6F" w:rsidRDefault="00E41C6F" w:rsidP="00E41C6F">
      <w:pPr>
        <w:rPr>
          <w:szCs w:val="22"/>
        </w:rPr>
      </w:pPr>
      <w:r>
        <w:rPr>
          <w:szCs w:val="22"/>
        </w:rPr>
        <w:tab/>
      </w:r>
      <w:r w:rsidRPr="00E41C6F">
        <w:rPr>
          <w:szCs w:val="22"/>
        </w:rPr>
        <w:t>Anejo 11</w:t>
      </w:r>
      <w:r>
        <w:rPr>
          <w:szCs w:val="22"/>
        </w:rPr>
        <w:t xml:space="preserve">.- </w:t>
      </w:r>
      <w:r w:rsidRPr="00E41C6F">
        <w:rPr>
          <w:szCs w:val="22"/>
        </w:rPr>
        <w:t>Reposición de servicios</w:t>
      </w:r>
      <w:r>
        <w:rPr>
          <w:szCs w:val="22"/>
        </w:rPr>
        <w:t>.</w:t>
      </w:r>
      <w:r w:rsidRPr="00E41C6F">
        <w:rPr>
          <w:szCs w:val="22"/>
        </w:rPr>
        <w:t xml:space="preserve"> </w:t>
      </w:r>
    </w:p>
    <w:p w:rsidR="00E41C6F" w:rsidRPr="00E41C6F" w:rsidRDefault="00E41C6F" w:rsidP="00E41C6F">
      <w:pPr>
        <w:rPr>
          <w:szCs w:val="22"/>
        </w:rPr>
      </w:pPr>
      <w:r>
        <w:rPr>
          <w:szCs w:val="22"/>
        </w:rPr>
        <w:tab/>
      </w:r>
      <w:r w:rsidRPr="00E41C6F">
        <w:rPr>
          <w:szCs w:val="22"/>
        </w:rPr>
        <w:t>Anejo 12</w:t>
      </w:r>
      <w:r>
        <w:rPr>
          <w:szCs w:val="22"/>
        </w:rPr>
        <w:t>.- Pasarela peatonal.</w:t>
      </w:r>
    </w:p>
    <w:p w:rsidR="00E41C6F" w:rsidRPr="00E41C6F" w:rsidRDefault="00E41C6F" w:rsidP="00E41C6F">
      <w:pPr>
        <w:rPr>
          <w:szCs w:val="22"/>
        </w:rPr>
      </w:pPr>
      <w:r>
        <w:rPr>
          <w:szCs w:val="22"/>
        </w:rPr>
        <w:tab/>
      </w:r>
      <w:r w:rsidRPr="00E41C6F">
        <w:rPr>
          <w:szCs w:val="22"/>
        </w:rPr>
        <w:t>Anejo 13</w:t>
      </w:r>
      <w:r>
        <w:rPr>
          <w:szCs w:val="22"/>
        </w:rPr>
        <w:t xml:space="preserve">.- </w:t>
      </w:r>
      <w:r w:rsidRPr="00E41C6F">
        <w:rPr>
          <w:szCs w:val="22"/>
        </w:rPr>
        <w:t>Plan de obra</w:t>
      </w:r>
      <w:r>
        <w:rPr>
          <w:szCs w:val="22"/>
        </w:rPr>
        <w:t>.</w:t>
      </w:r>
    </w:p>
    <w:p w:rsidR="00E41C6F" w:rsidRPr="00E41C6F" w:rsidRDefault="00E41C6F" w:rsidP="00E41C6F">
      <w:pPr>
        <w:rPr>
          <w:szCs w:val="22"/>
        </w:rPr>
      </w:pPr>
      <w:r>
        <w:rPr>
          <w:szCs w:val="22"/>
        </w:rPr>
        <w:tab/>
      </w:r>
      <w:r w:rsidRPr="00E41C6F">
        <w:rPr>
          <w:szCs w:val="22"/>
        </w:rPr>
        <w:t>Anejo 14</w:t>
      </w:r>
      <w:r>
        <w:rPr>
          <w:szCs w:val="22"/>
        </w:rPr>
        <w:t xml:space="preserve">.- </w:t>
      </w:r>
      <w:r w:rsidRPr="00E41C6F">
        <w:rPr>
          <w:szCs w:val="22"/>
        </w:rPr>
        <w:t>Plan de mantenimiento.</w:t>
      </w:r>
    </w:p>
    <w:p w:rsidR="00E41C6F" w:rsidRPr="00E41C6F" w:rsidRDefault="00E41C6F" w:rsidP="00E41C6F">
      <w:pPr>
        <w:rPr>
          <w:szCs w:val="22"/>
        </w:rPr>
      </w:pPr>
      <w:r>
        <w:rPr>
          <w:szCs w:val="22"/>
        </w:rPr>
        <w:tab/>
      </w:r>
      <w:r w:rsidRPr="00E41C6F">
        <w:rPr>
          <w:szCs w:val="22"/>
        </w:rPr>
        <w:t>Anejo 15</w:t>
      </w:r>
      <w:r>
        <w:rPr>
          <w:szCs w:val="22"/>
        </w:rPr>
        <w:t xml:space="preserve">.- </w:t>
      </w:r>
      <w:r w:rsidRPr="00E41C6F">
        <w:rPr>
          <w:szCs w:val="22"/>
        </w:rPr>
        <w:t>Estudio de seguridad y salud</w:t>
      </w:r>
      <w:r>
        <w:rPr>
          <w:szCs w:val="22"/>
        </w:rPr>
        <w:t>.</w:t>
      </w:r>
    </w:p>
    <w:p w:rsidR="00E41C6F" w:rsidRPr="00E41C6F" w:rsidRDefault="00E41C6F" w:rsidP="00E41C6F">
      <w:pPr>
        <w:rPr>
          <w:szCs w:val="22"/>
        </w:rPr>
      </w:pPr>
      <w:r>
        <w:rPr>
          <w:szCs w:val="22"/>
        </w:rPr>
        <w:tab/>
      </w:r>
      <w:r w:rsidRPr="00E41C6F">
        <w:rPr>
          <w:szCs w:val="22"/>
        </w:rPr>
        <w:t>Anejo 16</w:t>
      </w:r>
      <w:r>
        <w:rPr>
          <w:szCs w:val="22"/>
        </w:rPr>
        <w:t xml:space="preserve">.- </w:t>
      </w:r>
      <w:r w:rsidRPr="00E41C6F">
        <w:rPr>
          <w:szCs w:val="22"/>
        </w:rPr>
        <w:t>Integración ambiental</w:t>
      </w:r>
      <w:r>
        <w:rPr>
          <w:szCs w:val="22"/>
        </w:rPr>
        <w:t>.</w:t>
      </w:r>
    </w:p>
    <w:p w:rsidR="00E41C6F" w:rsidRPr="00E41C6F" w:rsidRDefault="00E41C6F" w:rsidP="00E41C6F">
      <w:pPr>
        <w:rPr>
          <w:szCs w:val="22"/>
        </w:rPr>
      </w:pPr>
      <w:r>
        <w:rPr>
          <w:szCs w:val="22"/>
        </w:rPr>
        <w:tab/>
      </w:r>
      <w:r w:rsidRPr="00E41C6F">
        <w:rPr>
          <w:szCs w:val="22"/>
        </w:rPr>
        <w:t>Anejo 17</w:t>
      </w:r>
      <w:r>
        <w:rPr>
          <w:szCs w:val="22"/>
        </w:rPr>
        <w:t xml:space="preserve">.- </w:t>
      </w:r>
      <w:r w:rsidRPr="00E41C6F">
        <w:rPr>
          <w:szCs w:val="22"/>
        </w:rPr>
        <w:t>Coordinación con organismos competentes</w:t>
      </w:r>
      <w:r>
        <w:rPr>
          <w:szCs w:val="22"/>
        </w:rPr>
        <w:t>.</w:t>
      </w:r>
    </w:p>
    <w:p w:rsidR="00E41C6F" w:rsidRDefault="00E41C6F" w:rsidP="00E41C6F">
      <w:pPr>
        <w:rPr>
          <w:szCs w:val="22"/>
        </w:rPr>
      </w:pPr>
      <w:r>
        <w:rPr>
          <w:szCs w:val="22"/>
        </w:rPr>
        <w:tab/>
      </w:r>
      <w:r w:rsidRPr="00E41C6F">
        <w:rPr>
          <w:szCs w:val="22"/>
        </w:rPr>
        <w:t>Anejo 18</w:t>
      </w:r>
      <w:r>
        <w:rPr>
          <w:szCs w:val="22"/>
        </w:rPr>
        <w:t xml:space="preserve">.- </w:t>
      </w:r>
      <w:r w:rsidRPr="00E41C6F">
        <w:rPr>
          <w:szCs w:val="22"/>
        </w:rPr>
        <w:t>Justificación de precios</w:t>
      </w:r>
      <w:r>
        <w:rPr>
          <w:szCs w:val="22"/>
        </w:rPr>
        <w:t>.</w:t>
      </w:r>
    </w:p>
    <w:p w:rsidR="003C5185" w:rsidRDefault="003C5185" w:rsidP="001917BA">
      <w:pPr>
        <w:rPr>
          <w:szCs w:val="22"/>
          <w:lang w:val="pt-BR"/>
        </w:rPr>
      </w:pPr>
    </w:p>
    <w:p w:rsidR="001917BA" w:rsidRPr="007F3E78" w:rsidRDefault="001917BA" w:rsidP="001917BA">
      <w:pPr>
        <w:rPr>
          <w:rFonts w:cs="Arial"/>
          <w:b/>
          <w:szCs w:val="22"/>
          <w:lang w:val="pt-BR"/>
        </w:rPr>
      </w:pPr>
      <w:r w:rsidRPr="00CD5B06">
        <w:rPr>
          <w:b/>
          <w:szCs w:val="22"/>
          <w:lang w:val="pt-BR"/>
        </w:rPr>
        <w:t xml:space="preserve">DOCUMENTO Nº </w:t>
      </w:r>
      <w:r w:rsidR="003C5185" w:rsidRPr="00CD5B06">
        <w:rPr>
          <w:b/>
          <w:szCs w:val="22"/>
          <w:lang w:val="pt-BR"/>
        </w:rPr>
        <w:t>2</w:t>
      </w:r>
      <w:r w:rsidRPr="00CD5B06">
        <w:rPr>
          <w:b/>
          <w:szCs w:val="22"/>
          <w:lang w:val="pt-BR"/>
        </w:rPr>
        <w:t>: PLANOS</w:t>
      </w:r>
    </w:p>
    <w:p w:rsidR="008D5E1A" w:rsidRPr="007F3E78" w:rsidRDefault="007F3E78" w:rsidP="007F3E78">
      <w:r>
        <w:tab/>
        <w:t xml:space="preserve">1.- </w:t>
      </w:r>
      <w:r w:rsidR="008D5E1A" w:rsidRPr="007F3E78">
        <w:t>Situación y emplazamiento</w:t>
      </w:r>
    </w:p>
    <w:p w:rsidR="008D5E1A" w:rsidRPr="007F3E78" w:rsidRDefault="007F3E78" w:rsidP="007F3E78">
      <w:r>
        <w:tab/>
        <w:t xml:space="preserve">2.- </w:t>
      </w:r>
      <w:r w:rsidR="008D5E1A" w:rsidRPr="007F3E78">
        <w:t xml:space="preserve">Planta general </w:t>
      </w:r>
    </w:p>
    <w:p w:rsidR="008D5E1A" w:rsidRPr="007F3E78" w:rsidRDefault="007F3E78" w:rsidP="007F3E78">
      <w:r>
        <w:tab/>
        <w:t xml:space="preserve">3.- </w:t>
      </w:r>
      <w:r w:rsidR="008D5E1A" w:rsidRPr="007F3E78">
        <w:t xml:space="preserve">Planta de definición de ejes y replanteo </w:t>
      </w:r>
    </w:p>
    <w:p w:rsidR="008D5E1A" w:rsidRPr="007F3E78" w:rsidRDefault="007F3E78" w:rsidP="007F3E78">
      <w:r>
        <w:tab/>
        <w:t xml:space="preserve">4.- </w:t>
      </w:r>
      <w:r w:rsidR="008D5E1A" w:rsidRPr="007F3E78">
        <w:t>Perfil longitudinal</w:t>
      </w:r>
    </w:p>
    <w:p w:rsidR="008D5E1A" w:rsidRPr="007F3E78" w:rsidRDefault="007F3E78" w:rsidP="007F3E78">
      <w:r>
        <w:tab/>
        <w:t xml:space="preserve">5.- </w:t>
      </w:r>
      <w:r w:rsidR="008D5E1A" w:rsidRPr="007F3E78">
        <w:t>Perfiles transversales</w:t>
      </w:r>
    </w:p>
    <w:p w:rsidR="001917BA" w:rsidRPr="007F3E78" w:rsidRDefault="007F3E78" w:rsidP="007F3E78">
      <w:r>
        <w:tab/>
        <w:t xml:space="preserve">6.- </w:t>
      </w:r>
      <w:r w:rsidR="008D5E1A" w:rsidRPr="007F3E78">
        <w:t>Cuenco amortiguador y creager de entrega al mar</w:t>
      </w:r>
    </w:p>
    <w:p w:rsidR="008D5E1A" w:rsidRPr="007F3E78" w:rsidRDefault="007F3E78" w:rsidP="007F3E78">
      <w:r>
        <w:tab/>
        <w:t xml:space="preserve">7.- </w:t>
      </w:r>
      <w:r w:rsidR="008D5E1A" w:rsidRPr="007F3E78">
        <w:t>Cajeros Barranco</w:t>
      </w:r>
    </w:p>
    <w:p w:rsidR="008D5E1A" w:rsidRPr="007F3E78" w:rsidRDefault="007F3E78" w:rsidP="007F3E78">
      <w:r>
        <w:tab/>
        <w:t xml:space="preserve">8.- </w:t>
      </w:r>
      <w:r w:rsidR="008D5E1A" w:rsidRPr="007F3E78">
        <w:t>Muro espigón izquierdo</w:t>
      </w:r>
    </w:p>
    <w:p w:rsidR="008D5E1A" w:rsidRPr="007F3E78" w:rsidRDefault="007F3E78" w:rsidP="007F3E78">
      <w:r>
        <w:tab/>
        <w:t xml:space="preserve">9.- </w:t>
      </w:r>
      <w:r w:rsidR="008D5E1A" w:rsidRPr="007F3E78">
        <w:t>Pasarela</w:t>
      </w:r>
    </w:p>
    <w:p w:rsidR="008D5E1A" w:rsidRPr="007F3E78" w:rsidRDefault="007F3E78" w:rsidP="007F3E78">
      <w:r>
        <w:tab/>
        <w:t xml:space="preserve">10.- </w:t>
      </w:r>
      <w:r w:rsidR="008D5E1A" w:rsidRPr="007F3E78">
        <w:t>Reposición de servicios</w:t>
      </w:r>
    </w:p>
    <w:p w:rsidR="008D5E1A" w:rsidRPr="007F3E78" w:rsidRDefault="007F3E78" w:rsidP="007F3E78">
      <w:r>
        <w:tab/>
        <w:t xml:space="preserve">11.- </w:t>
      </w:r>
      <w:r w:rsidR="008D5E1A" w:rsidRPr="007F3E78">
        <w:t>Drenaje cuencas afluentes</w:t>
      </w:r>
    </w:p>
    <w:p w:rsidR="009D23C6" w:rsidRPr="007F3E78" w:rsidRDefault="009D23C6">
      <w:pPr>
        <w:tabs>
          <w:tab w:val="clear" w:pos="709"/>
        </w:tabs>
        <w:spacing w:before="120" w:after="120"/>
        <w:jc w:val="left"/>
        <w:rPr>
          <w:rFonts w:cs="Arial"/>
          <w:b/>
          <w:szCs w:val="22"/>
        </w:rPr>
      </w:pPr>
    </w:p>
    <w:p w:rsidR="001917BA" w:rsidRPr="00CD5B06" w:rsidRDefault="001917BA" w:rsidP="001917BA">
      <w:pPr>
        <w:rPr>
          <w:b/>
          <w:szCs w:val="22"/>
        </w:rPr>
      </w:pPr>
      <w:r w:rsidRPr="00CD5B06">
        <w:rPr>
          <w:b/>
          <w:szCs w:val="22"/>
        </w:rPr>
        <w:t xml:space="preserve">DOCUMENTO Nº </w:t>
      </w:r>
      <w:r w:rsidR="003C5185" w:rsidRPr="00CD5B06">
        <w:rPr>
          <w:b/>
          <w:szCs w:val="22"/>
        </w:rPr>
        <w:t>3</w:t>
      </w:r>
      <w:r w:rsidRPr="00CD5B06">
        <w:rPr>
          <w:b/>
          <w:szCs w:val="22"/>
        </w:rPr>
        <w:t>: PLIEGO DE PRESCRIPCIONES TÉCNICAS PARTICULARES</w:t>
      </w:r>
    </w:p>
    <w:p w:rsidR="001917BA" w:rsidRDefault="00396B71" w:rsidP="001917BA">
      <w:pPr>
        <w:rPr>
          <w:szCs w:val="22"/>
        </w:rPr>
      </w:pPr>
      <w:r>
        <w:rPr>
          <w:szCs w:val="22"/>
        </w:rPr>
        <w:tab/>
        <w:t>Pliego de prescripciones técnicas particulares del proyecto vigente</w:t>
      </w:r>
    </w:p>
    <w:p w:rsidR="00396B71" w:rsidRPr="00CF39D8" w:rsidRDefault="00396B71" w:rsidP="001917BA">
      <w:pPr>
        <w:rPr>
          <w:szCs w:val="22"/>
        </w:rPr>
      </w:pPr>
      <w:r>
        <w:rPr>
          <w:szCs w:val="22"/>
        </w:rPr>
        <w:tab/>
        <w:t>Pliego de prescripciones técnicas particulares adicionales</w:t>
      </w:r>
    </w:p>
    <w:p w:rsidR="001917BA" w:rsidRPr="00CD5B06" w:rsidRDefault="00535997" w:rsidP="001917BA">
      <w:pPr>
        <w:rPr>
          <w:b/>
          <w:szCs w:val="22"/>
        </w:rPr>
      </w:pPr>
      <w:r>
        <w:rPr>
          <w:b/>
          <w:szCs w:val="22"/>
        </w:rPr>
        <w:br w:type="column"/>
      </w:r>
      <w:r w:rsidR="001917BA" w:rsidRPr="00CD5B06">
        <w:rPr>
          <w:b/>
          <w:szCs w:val="22"/>
        </w:rPr>
        <w:lastRenderedPageBreak/>
        <w:t xml:space="preserve">DOCUMENTO Nº </w:t>
      </w:r>
      <w:r w:rsidR="003C5185" w:rsidRPr="00CD5B06">
        <w:rPr>
          <w:b/>
          <w:szCs w:val="22"/>
        </w:rPr>
        <w:t>4</w:t>
      </w:r>
      <w:r w:rsidR="001917BA" w:rsidRPr="00CD5B06">
        <w:rPr>
          <w:b/>
          <w:szCs w:val="22"/>
        </w:rPr>
        <w:t>: PRESUPUESTO</w:t>
      </w:r>
    </w:p>
    <w:p w:rsidR="003C5185" w:rsidRDefault="001917BA" w:rsidP="00230931">
      <w:pPr>
        <w:pStyle w:val="Prrafodelista"/>
        <w:numPr>
          <w:ilvl w:val="0"/>
          <w:numId w:val="8"/>
        </w:numPr>
        <w:rPr>
          <w:szCs w:val="22"/>
        </w:rPr>
      </w:pPr>
      <w:r w:rsidRPr="003C5185">
        <w:rPr>
          <w:szCs w:val="22"/>
        </w:rPr>
        <w:t>Mediciones generales</w:t>
      </w:r>
      <w:r w:rsidR="00E41C6F">
        <w:rPr>
          <w:szCs w:val="22"/>
        </w:rPr>
        <w:t>.</w:t>
      </w:r>
    </w:p>
    <w:p w:rsidR="003C5185" w:rsidRPr="003C5185" w:rsidRDefault="001917BA" w:rsidP="00230931">
      <w:pPr>
        <w:pStyle w:val="Prrafodelista"/>
        <w:numPr>
          <w:ilvl w:val="0"/>
          <w:numId w:val="8"/>
        </w:numPr>
        <w:rPr>
          <w:spacing w:val="-2"/>
          <w:szCs w:val="22"/>
        </w:rPr>
      </w:pPr>
      <w:r w:rsidRPr="003C5185">
        <w:rPr>
          <w:szCs w:val="22"/>
        </w:rPr>
        <w:t>Cuadros de precios.</w:t>
      </w:r>
    </w:p>
    <w:p w:rsidR="001917BA" w:rsidRDefault="003C5185" w:rsidP="00230931">
      <w:pPr>
        <w:pStyle w:val="Prrafodelista"/>
        <w:numPr>
          <w:ilvl w:val="1"/>
          <w:numId w:val="8"/>
        </w:numPr>
        <w:rPr>
          <w:spacing w:val="-2"/>
          <w:szCs w:val="22"/>
        </w:rPr>
      </w:pPr>
      <w:r>
        <w:rPr>
          <w:spacing w:val="-2"/>
          <w:szCs w:val="22"/>
        </w:rPr>
        <w:t>Cuadro de precios nº 1</w:t>
      </w:r>
      <w:r w:rsidR="00E41C6F">
        <w:rPr>
          <w:spacing w:val="-2"/>
          <w:szCs w:val="22"/>
        </w:rPr>
        <w:t>.</w:t>
      </w:r>
    </w:p>
    <w:p w:rsidR="003C5185" w:rsidRDefault="003C5185" w:rsidP="00230931">
      <w:pPr>
        <w:pStyle w:val="Prrafodelista"/>
        <w:numPr>
          <w:ilvl w:val="2"/>
          <w:numId w:val="8"/>
        </w:numPr>
        <w:rPr>
          <w:spacing w:val="-2"/>
          <w:szCs w:val="22"/>
        </w:rPr>
      </w:pPr>
      <w:r>
        <w:rPr>
          <w:spacing w:val="-2"/>
          <w:szCs w:val="22"/>
        </w:rPr>
        <w:t>Proyecto vigente</w:t>
      </w:r>
      <w:r w:rsidR="00E41C6F">
        <w:rPr>
          <w:spacing w:val="-2"/>
          <w:szCs w:val="22"/>
        </w:rPr>
        <w:t>.</w:t>
      </w:r>
    </w:p>
    <w:p w:rsidR="00B036FB" w:rsidRDefault="003C5185" w:rsidP="00230931">
      <w:pPr>
        <w:pStyle w:val="Prrafodelista"/>
        <w:numPr>
          <w:ilvl w:val="2"/>
          <w:numId w:val="8"/>
        </w:numPr>
        <w:rPr>
          <w:spacing w:val="-2"/>
          <w:szCs w:val="22"/>
        </w:rPr>
      </w:pPr>
      <w:r>
        <w:rPr>
          <w:spacing w:val="-2"/>
          <w:szCs w:val="22"/>
        </w:rPr>
        <w:t>Proyecto modificado nº 1</w:t>
      </w:r>
      <w:r w:rsidR="00E41C6F">
        <w:rPr>
          <w:spacing w:val="-2"/>
          <w:szCs w:val="22"/>
        </w:rPr>
        <w:t>.</w:t>
      </w:r>
    </w:p>
    <w:p w:rsidR="001917BA" w:rsidRDefault="00B036FB" w:rsidP="00230931">
      <w:pPr>
        <w:pStyle w:val="Prrafodelista"/>
        <w:numPr>
          <w:ilvl w:val="1"/>
          <w:numId w:val="8"/>
        </w:numPr>
        <w:rPr>
          <w:spacing w:val="-2"/>
          <w:szCs w:val="22"/>
        </w:rPr>
      </w:pPr>
      <w:r>
        <w:rPr>
          <w:spacing w:val="-2"/>
          <w:szCs w:val="22"/>
        </w:rPr>
        <w:t>Cuadro de precios nº 2</w:t>
      </w:r>
      <w:r w:rsidR="00E41C6F">
        <w:rPr>
          <w:spacing w:val="-2"/>
          <w:szCs w:val="22"/>
        </w:rPr>
        <w:t>.</w:t>
      </w:r>
    </w:p>
    <w:p w:rsidR="00B036FB" w:rsidRDefault="00B036FB" w:rsidP="00230931">
      <w:pPr>
        <w:pStyle w:val="Prrafodelista"/>
        <w:numPr>
          <w:ilvl w:val="2"/>
          <w:numId w:val="8"/>
        </w:numPr>
        <w:rPr>
          <w:spacing w:val="-2"/>
          <w:szCs w:val="22"/>
        </w:rPr>
      </w:pPr>
      <w:r>
        <w:rPr>
          <w:spacing w:val="-2"/>
          <w:szCs w:val="22"/>
        </w:rPr>
        <w:t>Proyecto vigente</w:t>
      </w:r>
      <w:r w:rsidR="00E41C6F">
        <w:rPr>
          <w:spacing w:val="-2"/>
          <w:szCs w:val="22"/>
        </w:rPr>
        <w:t>.</w:t>
      </w:r>
    </w:p>
    <w:p w:rsidR="00B036FB" w:rsidRDefault="00B036FB" w:rsidP="00230931">
      <w:pPr>
        <w:pStyle w:val="Prrafodelista"/>
        <w:numPr>
          <w:ilvl w:val="2"/>
          <w:numId w:val="8"/>
        </w:numPr>
        <w:rPr>
          <w:spacing w:val="-2"/>
          <w:szCs w:val="22"/>
        </w:rPr>
      </w:pPr>
      <w:r w:rsidRPr="00B036FB">
        <w:rPr>
          <w:spacing w:val="-2"/>
          <w:szCs w:val="22"/>
        </w:rPr>
        <w:t>Proyecto modificado nº 1</w:t>
      </w:r>
      <w:r w:rsidR="00E41C6F">
        <w:rPr>
          <w:spacing w:val="-2"/>
          <w:szCs w:val="22"/>
        </w:rPr>
        <w:t>.</w:t>
      </w:r>
    </w:p>
    <w:p w:rsidR="00B036FB" w:rsidRPr="00B036FB" w:rsidRDefault="001917BA" w:rsidP="00925A08">
      <w:pPr>
        <w:pStyle w:val="Prrafodelista"/>
        <w:numPr>
          <w:ilvl w:val="0"/>
          <w:numId w:val="8"/>
        </w:numPr>
        <w:rPr>
          <w:spacing w:val="-2"/>
          <w:szCs w:val="22"/>
        </w:rPr>
      </w:pPr>
      <w:r w:rsidRPr="00B036FB">
        <w:rPr>
          <w:szCs w:val="22"/>
        </w:rPr>
        <w:t>Presupuesto</w:t>
      </w:r>
      <w:r w:rsidR="003C5185" w:rsidRPr="00B036FB">
        <w:rPr>
          <w:szCs w:val="22"/>
        </w:rPr>
        <w:t>s</w:t>
      </w:r>
      <w:r w:rsidRPr="00B036FB">
        <w:rPr>
          <w:szCs w:val="22"/>
        </w:rPr>
        <w:t xml:space="preserve"> </w:t>
      </w:r>
      <w:r w:rsidR="003C5185" w:rsidRPr="00B036FB">
        <w:rPr>
          <w:szCs w:val="22"/>
        </w:rPr>
        <w:t xml:space="preserve">parciales </w:t>
      </w:r>
      <w:r w:rsidRPr="00B036FB">
        <w:rPr>
          <w:szCs w:val="22"/>
        </w:rPr>
        <w:t>comparado</w:t>
      </w:r>
      <w:r w:rsidR="003C5185" w:rsidRPr="00B036FB">
        <w:rPr>
          <w:szCs w:val="22"/>
        </w:rPr>
        <w:t>s</w:t>
      </w:r>
      <w:r w:rsidR="00E41C6F">
        <w:rPr>
          <w:szCs w:val="22"/>
        </w:rPr>
        <w:t>.</w:t>
      </w:r>
    </w:p>
    <w:p w:rsidR="001917BA" w:rsidRDefault="001917BA" w:rsidP="001917BA">
      <w:pPr>
        <w:pStyle w:val="Prrafodelista"/>
        <w:numPr>
          <w:ilvl w:val="0"/>
          <w:numId w:val="8"/>
        </w:numPr>
        <w:rPr>
          <w:spacing w:val="-2"/>
          <w:szCs w:val="22"/>
        </w:rPr>
      </w:pPr>
      <w:r w:rsidRPr="00B036FB">
        <w:rPr>
          <w:spacing w:val="-2"/>
          <w:szCs w:val="22"/>
        </w:rPr>
        <w:t xml:space="preserve">Resumen comparado </w:t>
      </w:r>
      <w:r w:rsidR="00B036FB" w:rsidRPr="00B036FB">
        <w:rPr>
          <w:spacing w:val="-2"/>
          <w:szCs w:val="22"/>
        </w:rPr>
        <w:t>proyecto modificado nº 1 - proyecto vigente</w:t>
      </w:r>
      <w:r w:rsidR="00E41C6F">
        <w:rPr>
          <w:spacing w:val="-2"/>
          <w:szCs w:val="22"/>
        </w:rPr>
        <w:t>.</w:t>
      </w:r>
    </w:p>
    <w:p w:rsidR="00A57254" w:rsidRDefault="00A57254">
      <w:pPr>
        <w:tabs>
          <w:tab w:val="clear" w:pos="709"/>
        </w:tabs>
        <w:spacing w:before="120" w:after="120"/>
        <w:jc w:val="left"/>
        <w:rPr>
          <w:b/>
          <w:spacing w:val="-3"/>
          <w:u w:val="single"/>
          <w:lang w:val="es-ES_tradnl"/>
        </w:rPr>
      </w:pPr>
      <w:bookmarkStart w:id="56" w:name="_Toc231717084"/>
      <w:bookmarkStart w:id="57" w:name="_Toc294628601"/>
    </w:p>
    <w:p w:rsidR="001917BA" w:rsidRPr="00D42360" w:rsidRDefault="001917BA" w:rsidP="001917BA">
      <w:pPr>
        <w:pStyle w:val="Ttulo1"/>
        <w:spacing w:line="276" w:lineRule="auto"/>
        <w:rPr>
          <w:rFonts w:cs="Arial"/>
          <w:spacing w:val="-2"/>
          <w:sz w:val="24"/>
        </w:rPr>
      </w:pPr>
      <w:bookmarkStart w:id="58" w:name="_Toc324258257"/>
      <w:r w:rsidRPr="00A61DBE">
        <w:t>DECLARACIÓN DE OBRA COMPLETA</w:t>
      </w:r>
      <w:bookmarkEnd w:id="56"/>
      <w:bookmarkEnd w:id="57"/>
      <w:bookmarkEnd w:id="58"/>
    </w:p>
    <w:p w:rsidR="001917BA" w:rsidRDefault="001917BA" w:rsidP="001917BA">
      <w:r w:rsidRPr="00D42360">
        <w:t>Las obras que se incluyen en el presente proyecto constituyen una unidad completa susceptible de ser entregada al uso público a su terminación, por lo que cumplen lo regulado en el artículo 125 del Reglamento General de Contratación, aprobado por el Real Decreto 1098/2001 de 12 de Octubre.</w:t>
      </w:r>
    </w:p>
    <w:p w:rsidR="00B62486" w:rsidRPr="00D42360" w:rsidRDefault="00B62486" w:rsidP="001917BA">
      <w:pPr>
        <w:rPr>
          <w:szCs w:val="22"/>
        </w:rPr>
      </w:pPr>
    </w:p>
    <w:p w:rsidR="009949CC" w:rsidRDefault="009949CC">
      <w:pPr>
        <w:tabs>
          <w:tab w:val="clear" w:pos="709"/>
        </w:tabs>
        <w:spacing w:before="120" w:after="120"/>
        <w:jc w:val="left"/>
        <w:rPr>
          <w:b/>
          <w:spacing w:val="-3"/>
          <w:u w:val="single"/>
          <w:lang w:val="es-ES_tradnl"/>
        </w:rPr>
      </w:pPr>
      <w:bookmarkStart w:id="59" w:name="_Toc231717085"/>
      <w:bookmarkStart w:id="60" w:name="_Toc294628602"/>
      <w:r>
        <w:br w:type="page"/>
      </w:r>
    </w:p>
    <w:p w:rsidR="001917BA" w:rsidRDefault="001917BA" w:rsidP="001917BA">
      <w:pPr>
        <w:pStyle w:val="Ttulo1"/>
        <w:spacing w:line="276" w:lineRule="auto"/>
      </w:pPr>
      <w:bookmarkStart w:id="61" w:name="_Toc324258258"/>
      <w:r w:rsidRPr="00D42360">
        <w:lastRenderedPageBreak/>
        <w:t>PRESUPUESTO</w:t>
      </w:r>
      <w:bookmarkEnd w:id="59"/>
      <w:bookmarkEnd w:id="60"/>
      <w:bookmarkEnd w:id="61"/>
    </w:p>
    <w:p w:rsidR="001917BA" w:rsidRDefault="001917BA" w:rsidP="001917BA">
      <w:pPr>
        <w:pStyle w:val="Ttulo2"/>
        <w:spacing w:line="276" w:lineRule="auto"/>
      </w:pPr>
      <w:bookmarkStart w:id="62" w:name="_Toc294628603"/>
      <w:bookmarkStart w:id="63" w:name="_Toc324258259"/>
      <w:r>
        <w:t>Presupuesto comparado</w:t>
      </w:r>
      <w:bookmarkEnd w:id="62"/>
      <w:bookmarkEnd w:id="63"/>
    </w:p>
    <w:p w:rsidR="001917BA" w:rsidRDefault="001917BA" w:rsidP="001917BA">
      <w:pPr>
        <w:rPr>
          <w:lang w:val="es-ES_tradnl"/>
        </w:rPr>
      </w:pPr>
      <w:r w:rsidRPr="00CD3A60">
        <w:rPr>
          <w:lang w:val="es-ES_tradnl"/>
        </w:rPr>
        <w:t xml:space="preserve">Aplicando a las mediciones los precios que figuran en los Cuadros de Precios, se ha obtenido </w:t>
      </w:r>
      <w:r>
        <w:rPr>
          <w:lang w:val="es-ES_tradnl"/>
        </w:rPr>
        <w:t xml:space="preserve">el presupuesto de ejecución material del presente proyecto modificado nº 1. Se acompaña a continuación una tabla en la que se reflejan los incrementos o disminuciones que han </w:t>
      </w:r>
      <w:r w:rsidR="00F55617">
        <w:rPr>
          <w:lang w:val="es-ES_tradnl"/>
        </w:rPr>
        <w:t>experimentado</w:t>
      </w:r>
      <w:r>
        <w:rPr>
          <w:lang w:val="es-ES_tradnl"/>
        </w:rPr>
        <w:t xml:space="preserve"> los </w:t>
      </w:r>
      <w:r w:rsidR="00F55617">
        <w:rPr>
          <w:lang w:val="es-ES_tradnl"/>
        </w:rPr>
        <w:t xml:space="preserve">distintos </w:t>
      </w:r>
      <w:r>
        <w:rPr>
          <w:lang w:val="es-ES_tradnl"/>
        </w:rPr>
        <w:t>capítulos del presupuesto.</w:t>
      </w:r>
    </w:p>
    <w:p w:rsidR="009949CC" w:rsidRDefault="009949CC" w:rsidP="001917BA">
      <w:pPr>
        <w:rPr>
          <w:lang w:val="es-ES_tradnl"/>
        </w:rPr>
      </w:pPr>
    </w:p>
    <w:tbl>
      <w:tblPr>
        <w:tblW w:w="0" w:type="auto"/>
        <w:jc w:val="center"/>
        <w:tblInd w:w="40" w:type="dxa"/>
        <w:tblCellMar>
          <w:left w:w="70" w:type="dxa"/>
          <w:right w:w="70" w:type="dxa"/>
        </w:tblCellMar>
        <w:tblLook w:val="0000"/>
      </w:tblPr>
      <w:tblGrid>
        <w:gridCol w:w="716"/>
        <w:gridCol w:w="3192"/>
        <w:gridCol w:w="1432"/>
        <w:gridCol w:w="1671"/>
        <w:gridCol w:w="1403"/>
        <w:gridCol w:w="1324"/>
      </w:tblGrid>
      <w:tr w:rsidR="004039A7" w:rsidRPr="0098716B" w:rsidTr="00ED7079">
        <w:trPr>
          <w:trHeight w:val="287"/>
          <w:jc w:val="center"/>
        </w:trPr>
        <w:tc>
          <w:tcPr>
            <w:tcW w:w="0" w:type="auto"/>
            <w:gridSpan w:val="2"/>
            <w:vMerge w:val="restart"/>
            <w:tcBorders>
              <w:bottom w:val="single" w:sz="2" w:space="0" w:color="000000"/>
              <w:right w:val="single" w:sz="2" w:space="0" w:color="000000"/>
            </w:tcBorders>
          </w:tcPr>
          <w:p w:rsidR="009949CC" w:rsidRPr="0098716B" w:rsidRDefault="009949CC" w:rsidP="00481D48">
            <w:pPr>
              <w:tabs>
                <w:tab w:val="clear" w:pos="709"/>
              </w:tabs>
              <w:autoSpaceDE w:val="0"/>
              <w:autoSpaceDN w:val="0"/>
              <w:adjustRightInd w:val="0"/>
              <w:spacing w:before="0" w:after="0"/>
              <w:jc w:val="right"/>
              <w:rPr>
                <w:rFonts w:ascii="Calibri" w:hAnsi="Calibri" w:cs="Calibri"/>
                <w:color w:val="000000"/>
                <w:sz w:val="20"/>
              </w:rPr>
            </w:pPr>
          </w:p>
        </w:tc>
        <w:tc>
          <w:tcPr>
            <w:tcW w:w="0" w:type="auto"/>
            <w:vMerge w:val="restart"/>
            <w:tcBorders>
              <w:top w:val="single" w:sz="2" w:space="0" w:color="000000"/>
              <w:left w:val="single" w:sz="2" w:space="0" w:color="000000"/>
              <w:right w:val="single" w:sz="2" w:space="0" w:color="000000"/>
            </w:tcBorders>
            <w:shd w:val="pct15" w:color="auto" w:fill="auto"/>
            <w:vAlign w:val="center"/>
          </w:tcPr>
          <w:p w:rsidR="009949CC" w:rsidRPr="0098716B" w:rsidRDefault="009949CC" w:rsidP="00481D48">
            <w:pPr>
              <w:tabs>
                <w:tab w:val="clear" w:pos="709"/>
              </w:tabs>
              <w:autoSpaceDE w:val="0"/>
              <w:autoSpaceDN w:val="0"/>
              <w:adjustRightInd w:val="0"/>
              <w:spacing w:before="0" w:after="0"/>
              <w:jc w:val="center"/>
              <w:rPr>
                <w:rFonts w:ascii="Calibri" w:hAnsi="Calibri" w:cs="Calibri"/>
                <w:b/>
                <w:bCs/>
                <w:i/>
                <w:iCs/>
                <w:color w:val="000000"/>
                <w:sz w:val="20"/>
              </w:rPr>
            </w:pPr>
            <w:r w:rsidRPr="0098716B">
              <w:rPr>
                <w:rFonts w:ascii="Calibri" w:hAnsi="Calibri" w:cs="Calibri"/>
                <w:b/>
                <w:bCs/>
                <w:i/>
                <w:iCs/>
                <w:color w:val="000000"/>
                <w:sz w:val="20"/>
              </w:rPr>
              <w:t>P.vigente</w:t>
            </w:r>
          </w:p>
        </w:tc>
        <w:tc>
          <w:tcPr>
            <w:tcW w:w="0" w:type="auto"/>
            <w:vMerge w:val="restart"/>
            <w:tcBorders>
              <w:top w:val="single" w:sz="2" w:space="0" w:color="000000"/>
              <w:left w:val="single" w:sz="2" w:space="0" w:color="000000"/>
              <w:right w:val="single" w:sz="2" w:space="0" w:color="000000"/>
            </w:tcBorders>
            <w:shd w:val="pct15" w:color="auto" w:fill="auto"/>
            <w:vAlign w:val="center"/>
          </w:tcPr>
          <w:p w:rsidR="009949CC" w:rsidRPr="0098716B" w:rsidRDefault="009949CC" w:rsidP="00481D48">
            <w:pPr>
              <w:tabs>
                <w:tab w:val="clear" w:pos="709"/>
              </w:tabs>
              <w:autoSpaceDE w:val="0"/>
              <w:autoSpaceDN w:val="0"/>
              <w:adjustRightInd w:val="0"/>
              <w:spacing w:before="0" w:after="0"/>
              <w:jc w:val="center"/>
              <w:rPr>
                <w:rFonts w:ascii="Calibri" w:hAnsi="Calibri" w:cs="Calibri"/>
                <w:b/>
                <w:bCs/>
                <w:i/>
                <w:iCs/>
                <w:color w:val="000000"/>
                <w:sz w:val="20"/>
              </w:rPr>
            </w:pPr>
            <w:r w:rsidRPr="0098716B">
              <w:rPr>
                <w:rFonts w:ascii="Calibri" w:hAnsi="Calibri" w:cs="Calibri"/>
                <w:b/>
                <w:bCs/>
                <w:i/>
                <w:iCs/>
                <w:color w:val="000000"/>
                <w:sz w:val="20"/>
              </w:rPr>
              <w:t>P.modificado nº 1</w:t>
            </w:r>
          </w:p>
        </w:tc>
        <w:tc>
          <w:tcPr>
            <w:tcW w:w="0" w:type="auto"/>
            <w:gridSpan w:val="2"/>
            <w:tcBorders>
              <w:top w:val="single" w:sz="2" w:space="0" w:color="000000"/>
              <w:left w:val="single" w:sz="2" w:space="0" w:color="000000"/>
              <w:bottom w:val="single" w:sz="2" w:space="0" w:color="000000"/>
              <w:right w:val="single" w:sz="2" w:space="0" w:color="000000"/>
            </w:tcBorders>
            <w:shd w:val="pct15" w:color="auto" w:fill="auto"/>
            <w:vAlign w:val="center"/>
          </w:tcPr>
          <w:p w:rsidR="009949CC" w:rsidRPr="0098716B" w:rsidRDefault="009949CC" w:rsidP="00481D48">
            <w:pPr>
              <w:tabs>
                <w:tab w:val="clear" w:pos="709"/>
              </w:tabs>
              <w:autoSpaceDE w:val="0"/>
              <w:autoSpaceDN w:val="0"/>
              <w:adjustRightInd w:val="0"/>
              <w:spacing w:before="0" w:after="0"/>
              <w:jc w:val="center"/>
              <w:rPr>
                <w:rFonts w:ascii="Calibri" w:hAnsi="Calibri" w:cs="Calibri"/>
                <w:b/>
                <w:bCs/>
                <w:i/>
                <w:iCs/>
                <w:color w:val="000000"/>
                <w:sz w:val="20"/>
              </w:rPr>
            </w:pPr>
            <w:r w:rsidRPr="0098716B">
              <w:rPr>
                <w:rFonts w:ascii="Calibri" w:hAnsi="Calibri" w:cs="Calibri"/>
                <w:b/>
                <w:bCs/>
                <w:i/>
                <w:iCs/>
                <w:color w:val="000000"/>
                <w:sz w:val="20"/>
              </w:rPr>
              <w:t>Incremento</w:t>
            </w:r>
          </w:p>
        </w:tc>
      </w:tr>
      <w:tr w:rsidR="004039A7" w:rsidRPr="0098716B" w:rsidTr="00ED7079">
        <w:trPr>
          <w:trHeight w:val="287"/>
          <w:jc w:val="center"/>
        </w:trPr>
        <w:tc>
          <w:tcPr>
            <w:tcW w:w="0" w:type="auto"/>
            <w:gridSpan w:val="2"/>
            <w:vMerge/>
            <w:tcBorders>
              <w:bottom w:val="single" w:sz="2" w:space="0" w:color="000000"/>
              <w:right w:val="single" w:sz="2" w:space="0" w:color="000000"/>
            </w:tcBorders>
          </w:tcPr>
          <w:p w:rsidR="009949CC" w:rsidRPr="0098716B" w:rsidRDefault="009949CC" w:rsidP="00481D48">
            <w:pPr>
              <w:tabs>
                <w:tab w:val="clear" w:pos="709"/>
              </w:tabs>
              <w:autoSpaceDE w:val="0"/>
              <w:autoSpaceDN w:val="0"/>
              <w:adjustRightInd w:val="0"/>
              <w:spacing w:before="0" w:after="0"/>
              <w:jc w:val="right"/>
              <w:rPr>
                <w:rFonts w:ascii="Calibri" w:hAnsi="Calibri" w:cs="Calibri"/>
                <w:i/>
                <w:iCs/>
                <w:color w:val="000000"/>
                <w:sz w:val="20"/>
              </w:rPr>
            </w:pPr>
          </w:p>
        </w:tc>
        <w:tc>
          <w:tcPr>
            <w:tcW w:w="0" w:type="auto"/>
            <w:vMerge/>
            <w:tcBorders>
              <w:left w:val="single" w:sz="2" w:space="0" w:color="000000"/>
              <w:bottom w:val="single" w:sz="2" w:space="0" w:color="000000"/>
              <w:right w:val="single" w:sz="2" w:space="0" w:color="000000"/>
            </w:tcBorders>
            <w:shd w:val="pct15" w:color="auto" w:fill="auto"/>
            <w:vAlign w:val="center"/>
          </w:tcPr>
          <w:p w:rsidR="009949CC" w:rsidRPr="0098716B" w:rsidRDefault="009949CC" w:rsidP="00481D48">
            <w:pPr>
              <w:tabs>
                <w:tab w:val="clear" w:pos="709"/>
              </w:tabs>
              <w:autoSpaceDE w:val="0"/>
              <w:autoSpaceDN w:val="0"/>
              <w:adjustRightInd w:val="0"/>
              <w:spacing w:before="0" w:after="0"/>
              <w:jc w:val="center"/>
              <w:rPr>
                <w:rFonts w:ascii="Calibri" w:hAnsi="Calibri" w:cs="Calibri"/>
                <w:b/>
                <w:bCs/>
                <w:i/>
                <w:iCs/>
                <w:color w:val="000000"/>
                <w:sz w:val="20"/>
              </w:rPr>
            </w:pPr>
          </w:p>
        </w:tc>
        <w:tc>
          <w:tcPr>
            <w:tcW w:w="0" w:type="auto"/>
            <w:vMerge/>
            <w:tcBorders>
              <w:left w:val="single" w:sz="2" w:space="0" w:color="000000"/>
              <w:bottom w:val="single" w:sz="2" w:space="0" w:color="000000"/>
              <w:right w:val="single" w:sz="2" w:space="0" w:color="000000"/>
            </w:tcBorders>
            <w:shd w:val="pct15" w:color="auto" w:fill="auto"/>
            <w:vAlign w:val="center"/>
          </w:tcPr>
          <w:p w:rsidR="009949CC" w:rsidRPr="0098716B" w:rsidRDefault="009949CC" w:rsidP="00481D48">
            <w:pPr>
              <w:tabs>
                <w:tab w:val="clear" w:pos="709"/>
              </w:tabs>
              <w:autoSpaceDE w:val="0"/>
              <w:autoSpaceDN w:val="0"/>
              <w:adjustRightInd w:val="0"/>
              <w:spacing w:before="0" w:after="0"/>
              <w:jc w:val="center"/>
              <w:rPr>
                <w:rFonts w:ascii="Calibri" w:hAnsi="Calibri" w:cs="Calibri"/>
                <w:b/>
                <w:bCs/>
                <w:i/>
                <w:iCs/>
                <w:color w:val="000000"/>
                <w:sz w:val="20"/>
              </w:rPr>
            </w:pPr>
          </w:p>
        </w:tc>
        <w:tc>
          <w:tcPr>
            <w:tcW w:w="1403" w:type="dxa"/>
            <w:tcBorders>
              <w:top w:val="single" w:sz="2" w:space="0" w:color="000000"/>
              <w:left w:val="single" w:sz="2" w:space="0" w:color="000000"/>
              <w:bottom w:val="single" w:sz="2" w:space="0" w:color="000000"/>
              <w:right w:val="single" w:sz="2" w:space="0" w:color="000000"/>
            </w:tcBorders>
            <w:shd w:val="pct15" w:color="auto" w:fill="auto"/>
            <w:vAlign w:val="center"/>
          </w:tcPr>
          <w:p w:rsidR="009949CC" w:rsidRPr="0098716B" w:rsidRDefault="009949CC" w:rsidP="00481D48">
            <w:pPr>
              <w:tabs>
                <w:tab w:val="clear" w:pos="709"/>
              </w:tabs>
              <w:autoSpaceDE w:val="0"/>
              <w:autoSpaceDN w:val="0"/>
              <w:adjustRightInd w:val="0"/>
              <w:spacing w:before="0" w:after="0"/>
              <w:jc w:val="center"/>
              <w:rPr>
                <w:rFonts w:ascii="Calibri" w:hAnsi="Calibri" w:cs="Calibri"/>
                <w:b/>
                <w:bCs/>
                <w:i/>
                <w:iCs/>
                <w:color w:val="000000"/>
                <w:sz w:val="20"/>
              </w:rPr>
            </w:pPr>
            <w:r w:rsidRPr="0098716B">
              <w:rPr>
                <w:rFonts w:ascii="Calibri" w:hAnsi="Calibri" w:cs="Calibri"/>
                <w:b/>
                <w:bCs/>
                <w:i/>
                <w:iCs/>
                <w:color w:val="000000"/>
                <w:sz w:val="20"/>
              </w:rPr>
              <w:t>Importe</w:t>
            </w:r>
          </w:p>
        </w:tc>
        <w:tc>
          <w:tcPr>
            <w:tcW w:w="1324" w:type="dxa"/>
            <w:tcBorders>
              <w:top w:val="single" w:sz="2" w:space="0" w:color="000000"/>
              <w:left w:val="single" w:sz="2" w:space="0" w:color="000000"/>
              <w:bottom w:val="single" w:sz="2" w:space="0" w:color="000000"/>
              <w:right w:val="single" w:sz="2" w:space="0" w:color="000000"/>
            </w:tcBorders>
            <w:shd w:val="pct15" w:color="auto" w:fill="auto"/>
            <w:vAlign w:val="center"/>
          </w:tcPr>
          <w:p w:rsidR="009949CC" w:rsidRPr="0098716B" w:rsidRDefault="009949CC" w:rsidP="00481D48">
            <w:pPr>
              <w:tabs>
                <w:tab w:val="clear" w:pos="709"/>
              </w:tabs>
              <w:autoSpaceDE w:val="0"/>
              <w:autoSpaceDN w:val="0"/>
              <w:adjustRightInd w:val="0"/>
              <w:spacing w:before="0" w:after="0"/>
              <w:jc w:val="center"/>
              <w:rPr>
                <w:rFonts w:ascii="Calibri" w:hAnsi="Calibri" w:cs="Calibri"/>
                <w:b/>
                <w:bCs/>
                <w:i/>
                <w:iCs/>
                <w:color w:val="000000"/>
                <w:sz w:val="20"/>
              </w:rPr>
            </w:pPr>
            <w:r>
              <w:rPr>
                <w:rFonts w:ascii="Calibri" w:hAnsi="Calibri" w:cs="Calibri"/>
                <w:b/>
                <w:bCs/>
                <w:i/>
                <w:iCs/>
                <w:color w:val="000000"/>
                <w:sz w:val="20"/>
              </w:rPr>
              <w:t>%</w:t>
            </w:r>
            <w:r w:rsidRPr="0098716B">
              <w:rPr>
                <w:rFonts w:ascii="Calibri" w:hAnsi="Calibri" w:cs="Calibri"/>
                <w:b/>
                <w:bCs/>
                <w:i/>
                <w:iCs/>
                <w:color w:val="000000"/>
                <w:sz w:val="20"/>
              </w:rPr>
              <w:t xml:space="preserve"> s/P.vigente</w:t>
            </w:r>
          </w:p>
        </w:tc>
      </w:tr>
      <w:tr w:rsidR="00C20833" w:rsidRPr="0098716B" w:rsidTr="00ED7079">
        <w:trPr>
          <w:trHeight w:val="287"/>
          <w:jc w:val="center"/>
        </w:trPr>
        <w:tc>
          <w:tcPr>
            <w:tcW w:w="0" w:type="auto"/>
            <w:tcBorders>
              <w:top w:val="single" w:sz="2" w:space="0" w:color="000000"/>
              <w:left w:val="single" w:sz="2" w:space="0" w:color="000000"/>
              <w:bottom w:val="single" w:sz="2" w:space="0" w:color="000000"/>
              <w:right w:val="single" w:sz="2" w:space="0" w:color="000000"/>
            </w:tcBorders>
          </w:tcPr>
          <w:p w:rsidR="009949CC" w:rsidRPr="0098716B" w:rsidRDefault="009949CC" w:rsidP="00481D48">
            <w:pPr>
              <w:tabs>
                <w:tab w:val="clear" w:pos="709"/>
              </w:tabs>
              <w:autoSpaceDE w:val="0"/>
              <w:autoSpaceDN w:val="0"/>
              <w:adjustRightInd w:val="0"/>
              <w:spacing w:before="0" w:after="0"/>
              <w:jc w:val="left"/>
              <w:rPr>
                <w:rFonts w:ascii="Calibri" w:hAnsi="Calibri" w:cs="Calibri"/>
                <w:b/>
                <w:bCs/>
                <w:color w:val="000000"/>
                <w:sz w:val="20"/>
              </w:rPr>
            </w:pPr>
            <w:r w:rsidRPr="0098716B">
              <w:rPr>
                <w:rFonts w:ascii="Calibri" w:hAnsi="Calibri" w:cs="Calibri"/>
                <w:b/>
                <w:bCs/>
                <w:color w:val="000000"/>
                <w:sz w:val="20"/>
              </w:rPr>
              <w:t xml:space="preserve">1            </w:t>
            </w:r>
          </w:p>
        </w:tc>
        <w:tc>
          <w:tcPr>
            <w:tcW w:w="0" w:type="auto"/>
            <w:gridSpan w:val="2"/>
            <w:tcBorders>
              <w:top w:val="single" w:sz="2" w:space="0" w:color="000000"/>
              <w:left w:val="single" w:sz="2" w:space="0" w:color="000000"/>
              <w:bottom w:val="single" w:sz="2" w:space="0" w:color="000000"/>
              <w:right w:val="single" w:sz="2" w:space="0" w:color="000000"/>
            </w:tcBorders>
          </w:tcPr>
          <w:p w:rsidR="009949CC" w:rsidRPr="0098716B" w:rsidRDefault="009949CC" w:rsidP="00481D48">
            <w:pPr>
              <w:tabs>
                <w:tab w:val="clear" w:pos="709"/>
              </w:tabs>
              <w:autoSpaceDE w:val="0"/>
              <w:autoSpaceDN w:val="0"/>
              <w:adjustRightInd w:val="0"/>
              <w:spacing w:before="0" w:after="0"/>
              <w:jc w:val="left"/>
              <w:rPr>
                <w:rFonts w:ascii="Calibri" w:hAnsi="Calibri" w:cs="Calibri"/>
                <w:b/>
                <w:bCs/>
                <w:color w:val="000000"/>
                <w:sz w:val="20"/>
              </w:rPr>
            </w:pPr>
            <w:r w:rsidRPr="0098716B">
              <w:rPr>
                <w:rFonts w:ascii="Calibri" w:hAnsi="Calibri" w:cs="Calibri"/>
                <w:b/>
                <w:bCs/>
                <w:color w:val="000000"/>
                <w:sz w:val="20"/>
              </w:rPr>
              <w:t>MOVIMIENTO DE TIERRAS Y DEMOLICIONES</w:t>
            </w:r>
          </w:p>
        </w:tc>
        <w:tc>
          <w:tcPr>
            <w:tcW w:w="0" w:type="auto"/>
            <w:tcBorders>
              <w:top w:val="single" w:sz="2" w:space="0" w:color="000000"/>
              <w:left w:val="single" w:sz="2" w:space="0" w:color="000000"/>
              <w:bottom w:val="single" w:sz="2" w:space="0" w:color="000000"/>
              <w:right w:val="single" w:sz="2" w:space="0" w:color="000000"/>
            </w:tcBorders>
          </w:tcPr>
          <w:p w:rsidR="009949CC" w:rsidRPr="0098716B" w:rsidRDefault="009949CC" w:rsidP="00481D48">
            <w:pPr>
              <w:tabs>
                <w:tab w:val="clear" w:pos="709"/>
              </w:tabs>
              <w:autoSpaceDE w:val="0"/>
              <w:autoSpaceDN w:val="0"/>
              <w:adjustRightInd w:val="0"/>
              <w:spacing w:before="0" w:after="0"/>
              <w:jc w:val="right"/>
              <w:rPr>
                <w:rFonts w:ascii="Calibri" w:hAnsi="Calibri" w:cs="Calibri"/>
                <w:color w:val="000000"/>
                <w:sz w:val="20"/>
              </w:rPr>
            </w:pPr>
          </w:p>
        </w:tc>
        <w:tc>
          <w:tcPr>
            <w:tcW w:w="1403" w:type="dxa"/>
            <w:tcBorders>
              <w:top w:val="single" w:sz="2" w:space="0" w:color="000000"/>
              <w:left w:val="single" w:sz="2" w:space="0" w:color="000000"/>
              <w:bottom w:val="single" w:sz="2" w:space="0" w:color="000000"/>
              <w:right w:val="single" w:sz="2" w:space="0" w:color="000000"/>
            </w:tcBorders>
          </w:tcPr>
          <w:p w:rsidR="009949CC" w:rsidRPr="0098716B" w:rsidRDefault="009949CC" w:rsidP="00481D48">
            <w:pPr>
              <w:tabs>
                <w:tab w:val="clear" w:pos="709"/>
              </w:tabs>
              <w:autoSpaceDE w:val="0"/>
              <w:autoSpaceDN w:val="0"/>
              <w:adjustRightInd w:val="0"/>
              <w:spacing w:before="0" w:after="0"/>
              <w:jc w:val="right"/>
              <w:rPr>
                <w:rFonts w:ascii="Calibri" w:hAnsi="Calibri" w:cs="Calibri"/>
                <w:color w:val="000000"/>
                <w:sz w:val="20"/>
              </w:rPr>
            </w:pPr>
          </w:p>
        </w:tc>
        <w:tc>
          <w:tcPr>
            <w:tcW w:w="1324" w:type="dxa"/>
            <w:tcBorders>
              <w:top w:val="single" w:sz="2" w:space="0" w:color="000000"/>
              <w:left w:val="single" w:sz="2" w:space="0" w:color="000000"/>
              <w:bottom w:val="single" w:sz="2" w:space="0" w:color="000000"/>
              <w:right w:val="single" w:sz="2" w:space="0" w:color="000000"/>
            </w:tcBorders>
          </w:tcPr>
          <w:p w:rsidR="009949CC" w:rsidRPr="0098716B" w:rsidRDefault="009949CC" w:rsidP="00481D48">
            <w:pPr>
              <w:tabs>
                <w:tab w:val="clear" w:pos="709"/>
              </w:tabs>
              <w:autoSpaceDE w:val="0"/>
              <w:autoSpaceDN w:val="0"/>
              <w:adjustRightInd w:val="0"/>
              <w:spacing w:before="0" w:after="0"/>
              <w:jc w:val="right"/>
              <w:rPr>
                <w:rFonts w:ascii="Calibri" w:hAnsi="Calibri" w:cs="Calibri"/>
                <w:color w:val="000000"/>
                <w:sz w:val="20"/>
              </w:rPr>
            </w:pPr>
          </w:p>
        </w:tc>
      </w:tr>
      <w:tr w:rsidR="004039A7" w:rsidRPr="0098716B" w:rsidTr="00ED7079">
        <w:trPr>
          <w:trHeight w:val="287"/>
          <w:jc w:val="center"/>
        </w:trPr>
        <w:tc>
          <w:tcPr>
            <w:tcW w:w="0" w:type="auto"/>
            <w:tcBorders>
              <w:top w:val="single" w:sz="2" w:space="0" w:color="000000"/>
              <w:left w:val="single" w:sz="2" w:space="0" w:color="000000"/>
              <w:bottom w:val="single" w:sz="2" w:space="0" w:color="000000"/>
              <w:right w:val="single" w:sz="2" w:space="0" w:color="000000"/>
            </w:tcBorders>
          </w:tcPr>
          <w:p w:rsidR="009949CC" w:rsidRPr="0098716B" w:rsidRDefault="009949CC" w:rsidP="00481D48">
            <w:pPr>
              <w:tabs>
                <w:tab w:val="clear" w:pos="709"/>
              </w:tabs>
              <w:autoSpaceDE w:val="0"/>
              <w:autoSpaceDN w:val="0"/>
              <w:adjustRightInd w:val="0"/>
              <w:spacing w:before="0" w:after="0"/>
              <w:jc w:val="left"/>
              <w:rPr>
                <w:rFonts w:ascii="Calibri" w:hAnsi="Calibri" w:cs="Calibri"/>
                <w:color w:val="000000"/>
                <w:sz w:val="20"/>
              </w:rPr>
            </w:pPr>
            <w:r w:rsidRPr="0098716B">
              <w:rPr>
                <w:rFonts w:ascii="Calibri" w:hAnsi="Calibri" w:cs="Calibri"/>
                <w:color w:val="000000"/>
                <w:sz w:val="20"/>
              </w:rPr>
              <w:t xml:space="preserve">1.01         </w:t>
            </w:r>
          </w:p>
        </w:tc>
        <w:tc>
          <w:tcPr>
            <w:tcW w:w="0" w:type="auto"/>
            <w:tcBorders>
              <w:top w:val="single" w:sz="2" w:space="0" w:color="000000"/>
              <w:left w:val="single" w:sz="2" w:space="0" w:color="000000"/>
              <w:bottom w:val="single" w:sz="2" w:space="0" w:color="000000"/>
              <w:right w:val="single" w:sz="2" w:space="0" w:color="000000"/>
            </w:tcBorders>
          </w:tcPr>
          <w:p w:rsidR="009949CC" w:rsidRPr="0098716B" w:rsidRDefault="009949CC" w:rsidP="00481D48">
            <w:pPr>
              <w:tabs>
                <w:tab w:val="clear" w:pos="709"/>
              </w:tabs>
              <w:autoSpaceDE w:val="0"/>
              <w:autoSpaceDN w:val="0"/>
              <w:adjustRightInd w:val="0"/>
              <w:spacing w:before="0" w:after="0"/>
              <w:jc w:val="left"/>
              <w:rPr>
                <w:rFonts w:ascii="Calibri" w:hAnsi="Calibri" w:cs="Calibri"/>
                <w:color w:val="000000"/>
                <w:sz w:val="20"/>
              </w:rPr>
            </w:pPr>
            <w:r w:rsidRPr="0098716B">
              <w:rPr>
                <w:rFonts w:ascii="Calibri" w:hAnsi="Calibri" w:cs="Calibri"/>
                <w:color w:val="000000"/>
                <w:sz w:val="20"/>
              </w:rPr>
              <w:t>MOVIMIENTO DE TIERRAS</w:t>
            </w:r>
          </w:p>
        </w:tc>
        <w:tc>
          <w:tcPr>
            <w:tcW w:w="0" w:type="auto"/>
            <w:tcBorders>
              <w:top w:val="single" w:sz="2" w:space="0" w:color="000000"/>
              <w:left w:val="single" w:sz="2" w:space="0" w:color="000000"/>
              <w:bottom w:val="single" w:sz="2" w:space="0" w:color="000000"/>
              <w:right w:val="single" w:sz="2" w:space="0" w:color="000000"/>
            </w:tcBorders>
            <w:vAlign w:val="center"/>
          </w:tcPr>
          <w:p w:rsidR="009949CC" w:rsidRPr="0098716B" w:rsidRDefault="009949CC" w:rsidP="00ED7079">
            <w:pPr>
              <w:tabs>
                <w:tab w:val="clear" w:pos="709"/>
              </w:tabs>
              <w:autoSpaceDE w:val="0"/>
              <w:autoSpaceDN w:val="0"/>
              <w:adjustRightInd w:val="0"/>
              <w:spacing w:before="0" w:after="0"/>
              <w:jc w:val="right"/>
              <w:rPr>
                <w:rFonts w:ascii="Calibri" w:hAnsi="Calibri" w:cs="Calibri"/>
                <w:color w:val="000000"/>
                <w:sz w:val="20"/>
              </w:rPr>
            </w:pPr>
            <w:r w:rsidRPr="0098716B">
              <w:rPr>
                <w:rFonts w:ascii="Calibri" w:hAnsi="Calibri" w:cs="Calibri"/>
                <w:color w:val="000000"/>
                <w:sz w:val="20"/>
              </w:rPr>
              <w:t>1.237.557,56</w:t>
            </w:r>
          </w:p>
        </w:tc>
        <w:tc>
          <w:tcPr>
            <w:tcW w:w="0" w:type="auto"/>
            <w:tcBorders>
              <w:top w:val="single" w:sz="2" w:space="0" w:color="000000"/>
              <w:left w:val="single" w:sz="2" w:space="0" w:color="000000"/>
              <w:bottom w:val="single" w:sz="2" w:space="0" w:color="000000"/>
              <w:right w:val="single" w:sz="2" w:space="0" w:color="000000"/>
            </w:tcBorders>
            <w:vAlign w:val="center"/>
          </w:tcPr>
          <w:p w:rsidR="009949CC" w:rsidRPr="0098716B" w:rsidRDefault="009949CC" w:rsidP="00ED7079">
            <w:pPr>
              <w:tabs>
                <w:tab w:val="clear" w:pos="709"/>
              </w:tabs>
              <w:autoSpaceDE w:val="0"/>
              <w:autoSpaceDN w:val="0"/>
              <w:adjustRightInd w:val="0"/>
              <w:spacing w:before="0" w:after="0"/>
              <w:jc w:val="right"/>
              <w:rPr>
                <w:rFonts w:ascii="Calibri" w:hAnsi="Calibri" w:cs="Calibri"/>
                <w:color w:val="000000"/>
                <w:sz w:val="20"/>
              </w:rPr>
            </w:pPr>
            <w:r w:rsidRPr="0098716B">
              <w:rPr>
                <w:rFonts w:ascii="Calibri" w:hAnsi="Calibri" w:cs="Calibri"/>
                <w:color w:val="000000"/>
                <w:sz w:val="20"/>
              </w:rPr>
              <w:t>1.506.162,24</w:t>
            </w:r>
          </w:p>
        </w:tc>
        <w:tc>
          <w:tcPr>
            <w:tcW w:w="1403" w:type="dxa"/>
            <w:tcBorders>
              <w:top w:val="single" w:sz="2" w:space="0" w:color="000000"/>
              <w:left w:val="single" w:sz="2" w:space="0" w:color="000000"/>
              <w:bottom w:val="single" w:sz="2" w:space="0" w:color="000000"/>
              <w:right w:val="single" w:sz="2" w:space="0" w:color="000000"/>
            </w:tcBorders>
            <w:vAlign w:val="center"/>
          </w:tcPr>
          <w:p w:rsidR="009949CC" w:rsidRPr="0098716B" w:rsidRDefault="009949CC" w:rsidP="00ED7079">
            <w:pPr>
              <w:tabs>
                <w:tab w:val="clear" w:pos="709"/>
              </w:tabs>
              <w:autoSpaceDE w:val="0"/>
              <w:autoSpaceDN w:val="0"/>
              <w:adjustRightInd w:val="0"/>
              <w:spacing w:before="0" w:after="0"/>
              <w:jc w:val="right"/>
              <w:rPr>
                <w:rFonts w:ascii="Calibri" w:hAnsi="Calibri" w:cs="Calibri"/>
                <w:color w:val="000000"/>
                <w:sz w:val="20"/>
              </w:rPr>
            </w:pPr>
            <w:r w:rsidRPr="0098716B">
              <w:rPr>
                <w:rFonts w:ascii="Calibri" w:hAnsi="Calibri" w:cs="Calibri"/>
                <w:color w:val="000000"/>
                <w:sz w:val="20"/>
              </w:rPr>
              <w:t>268.604,68</w:t>
            </w:r>
          </w:p>
        </w:tc>
        <w:tc>
          <w:tcPr>
            <w:tcW w:w="1324" w:type="dxa"/>
            <w:tcBorders>
              <w:top w:val="single" w:sz="2" w:space="0" w:color="000000"/>
              <w:left w:val="single" w:sz="2" w:space="0" w:color="000000"/>
              <w:bottom w:val="single" w:sz="2" w:space="0" w:color="000000"/>
              <w:right w:val="single" w:sz="2" w:space="0" w:color="000000"/>
            </w:tcBorders>
            <w:vAlign w:val="center"/>
          </w:tcPr>
          <w:p w:rsidR="009949CC" w:rsidRPr="0098716B" w:rsidRDefault="009949CC" w:rsidP="00ED7079">
            <w:pPr>
              <w:tabs>
                <w:tab w:val="clear" w:pos="709"/>
              </w:tabs>
              <w:autoSpaceDE w:val="0"/>
              <w:autoSpaceDN w:val="0"/>
              <w:adjustRightInd w:val="0"/>
              <w:spacing w:before="0" w:after="0"/>
              <w:jc w:val="right"/>
              <w:rPr>
                <w:rFonts w:ascii="Calibri" w:hAnsi="Calibri" w:cs="Calibri"/>
                <w:color w:val="000000"/>
                <w:sz w:val="20"/>
              </w:rPr>
            </w:pPr>
            <w:r w:rsidRPr="0098716B">
              <w:rPr>
                <w:rFonts w:ascii="Calibri" w:hAnsi="Calibri" w:cs="Calibri"/>
                <w:color w:val="000000"/>
                <w:sz w:val="20"/>
              </w:rPr>
              <w:t>3,8019</w:t>
            </w:r>
            <w:r>
              <w:rPr>
                <w:rFonts w:ascii="Calibri" w:hAnsi="Calibri" w:cs="Calibri"/>
                <w:color w:val="000000"/>
                <w:sz w:val="20"/>
              </w:rPr>
              <w:t xml:space="preserve"> %</w:t>
            </w:r>
          </w:p>
        </w:tc>
      </w:tr>
      <w:tr w:rsidR="004039A7" w:rsidRPr="0098716B" w:rsidTr="00ED7079">
        <w:trPr>
          <w:trHeight w:val="287"/>
          <w:jc w:val="center"/>
        </w:trPr>
        <w:tc>
          <w:tcPr>
            <w:tcW w:w="0" w:type="auto"/>
            <w:tcBorders>
              <w:top w:val="single" w:sz="2" w:space="0" w:color="000000"/>
              <w:left w:val="single" w:sz="2" w:space="0" w:color="000000"/>
              <w:bottom w:val="single" w:sz="2" w:space="0" w:color="000000"/>
              <w:right w:val="single" w:sz="2" w:space="0" w:color="000000"/>
            </w:tcBorders>
          </w:tcPr>
          <w:p w:rsidR="009949CC" w:rsidRPr="0098716B" w:rsidRDefault="009949CC" w:rsidP="00481D48">
            <w:pPr>
              <w:tabs>
                <w:tab w:val="clear" w:pos="709"/>
              </w:tabs>
              <w:autoSpaceDE w:val="0"/>
              <w:autoSpaceDN w:val="0"/>
              <w:adjustRightInd w:val="0"/>
              <w:spacing w:before="0" w:after="0"/>
              <w:jc w:val="left"/>
              <w:rPr>
                <w:rFonts w:ascii="Calibri" w:hAnsi="Calibri" w:cs="Calibri"/>
                <w:color w:val="000000"/>
                <w:sz w:val="20"/>
              </w:rPr>
            </w:pPr>
            <w:r w:rsidRPr="0098716B">
              <w:rPr>
                <w:rFonts w:ascii="Calibri" w:hAnsi="Calibri" w:cs="Calibri"/>
                <w:color w:val="000000"/>
                <w:sz w:val="20"/>
              </w:rPr>
              <w:t xml:space="preserve">1.02         </w:t>
            </w:r>
          </w:p>
        </w:tc>
        <w:tc>
          <w:tcPr>
            <w:tcW w:w="0" w:type="auto"/>
            <w:tcBorders>
              <w:top w:val="single" w:sz="2" w:space="0" w:color="000000"/>
              <w:left w:val="single" w:sz="2" w:space="0" w:color="000000"/>
              <w:bottom w:val="single" w:sz="2" w:space="0" w:color="000000"/>
              <w:right w:val="single" w:sz="2" w:space="0" w:color="000000"/>
            </w:tcBorders>
          </w:tcPr>
          <w:p w:rsidR="009949CC" w:rsidRPr="0098716B" w:rsidRDefault="009949CC" w:rsidP="00481D48">
            <w:pPr>
              <w:tabs>
                <w:tab w:val="clear" w:pos="709"/>
              </w:tabs>
              <w:autoSpaceDE w:val="0"/>
              <w:autoSpaceDN w:val="0"/>
              <w:adjustRightInd w:val="0"/>
              <w:spacing w:before="0" w:after="0"/>
              <w:jc w:val="left"/>
              <w:rPr>
                <w:rFonts w:ascii="Calibri" w:hAnsi="Calibri" w:cs="Calibri"/>
                <w:color w:val="000000"/>
                <w:sz w:val="20"/>
              </w:rPr>
            </w:pPr>
            <w:r w:rsidRPr="0098716B">
              <w:rPr>
                <w:rFonts w:ascii="Calibri" w:hAnsi="Calibri" w:cs="Calibri"/>
                <w:color w:val="000000"/>
                <w:sz w:val="20"/>
              </w:rPr>
              <w:t>DEMOLICIONES</w:t>
            </w:r>
          </w:p>
        </w:tc>
        <w:tc>
          <w:tcPr>
            <w:tcW w:w="0" w:type="auto"/>
            <w:tcBorders>
              <w:top w:val="single" w:sz="2" w:space="0" w:color="000000"/>
              <w:left w:val="single" w:sz="2" w:space="0" w:color="000000"/>
              <w:bottom w:val="single" w:sz="2" w:space="0" w:color="000000"/>
              <w:right w:val="single" w:sz="2" w:space="0" w:color="000000"/>
            </w:tcBorders>
            <w:vAlign w:val="center"/>
          </w:tcPr>
          <w:p w:rsidR="009949CC" w:rsidRPr="0098716B" w:rsidRDefault="009949CC" w:rsidP="00ED7079">
            <w:pPr>
              <w:tabs>
                <w:tab w:val="clear" w:pos="709"/>
              </w:tabs>
              <w:autoSpaceDE w:val="0"/>
              <w:autoSpaceDN w:val="0"/>
              <w:adjustRightInd w:val="0"/>
              <w:spacing w:before="0" w:after="0"/>
              <w:jc w:val="right"/>
              <w:rPr>
                <w:rFonts w:ascii="Calibri" w:hAnsi="Calibri" w:cs="Calibri"/>
                <w:color w:val="000000"/>
                <w:sz w:val="20"/>
              </w:rPr>
            </w:pPr>
            <w:r w:rsidRPr="0098716B">
              <w:rPr>
                <w:rFonts w:ascii="Calibri" w:hAnsi="Calibri" w:cs="Calibri"/>
                <w:color w:val="000000"/>
                <w:sz w:val="20"/>
              </w:rPr>
              <w:t>1.292.792,85</w:t>
            </w:r>
          </w:p>
        </w:tc>
        <w:tc>
          <w:tcPr>
            <w:tcW w:w="0" w:type="auto"/>
            <w:tcBorders>
              <w:top w:val="single" w:sz="2" w:space="0" w:color="000000"/>
              <w:left w:val="single" w:sz="2" w:space="0" w:color="000000"/>
              <w:bottom w:val="single" w:sz="2" w:space="0" w:color="000000"/>
              <w:right w:val="single" w:sz="2" w:space="0" w:color="000000"/>
            </w:tcBorders>
            <w:vAlign w:val="center"/>
          </w:tcPr>
          <w:p w:rsidR="009949CC" w:rsidRPr="0098716B" w:rsidRDefault="009949CC" w:rsidP="00ED7079">
            <w:pPr>
              <w:tabs>
                <w:tab w:val="clear" w:pos="709"/>
              </w:tabs>
              <w:autoSpaceDE w:val="0"/>
              <w:autoSpaceDN w:val="0"/>
              <w:adjustRightInd w:val="0"/>
              <w:spacing w:before="0" w:after="0"/>
              <w:jc w:val="right"/>
              <w:rPr>
                <w:rFonts w:ascii="Calibri" w:hAnsi="Calibri" w:cs="Calibri"/>
                <w:color w:val="000000"/>
                <w:sz w:val="20"/>
              </w:rPr>
            </w:pPr>
            <w:r w:rsidRPr="0098716B">
              <w:rPr>
                <w:rFonts w:ascii="Calibri" w:hAnsi="Calibri" w:cs="Calibri"/>
                <w:color w:val="000000"/>
                <w:sz w:val="20"/>
              </w:rPr>
              <w:t>1.379.098,57</w:t>
            </w:r>
          </w:p>
        </w:tc>
        <w:tc>
          <w:tcPr>
            <w:tcW w:w="1403" w:type="dxa"/>
            <w:tcBorders>
              <w:top w:val="single" w:sz="2" w:space="0" w:color="000000"/>
              <w:left w:val="single" w:sz="2" w:space="0" w:color="000000"/>
              <w:bottom w:val="single" w:sz="2" w:space="0" w:color="000000"/>
              <w:right w:val="single" w:sz="2" w:space="0" w:color="000000"/>
            </w:tcBorders>
            <w:vAlign w:val="center"/>
          </w:tcPr>
          <w:p w:rsidR="009949CC" w:rsidRPr="0098716B" w:rsidRDefault="009949CC" w:rsidP="00ED7079">
            <w:pPr>
              <w:tabs>
                <w:tab w:val="clear" w:pos="709"/>
              </w:tabs>
              <w:autoSpaceDE w:val="0"/>
              <w:autoSpaceDN w:val="0"/>
              <w:adjustRightInd w:val="0"/>
              <w:spacing w:before="0" w:after="0"/>
              <w:jc w:val="right"/>
              <w:rPr>
                <w:rFonts w:ascii="Calibri" w:hAnsi="Calibri" w:cs="Calibri"/>
                <w:color w:val="000000"/>
                <w:sz w:val="20"/>
              </w:rPr>
            </w:pPr>
            <w:r w:rsidRPr="0098716B">
              <w:rPr>
                <w:rFonts w:ascii="Calibri" w:hAnsi="Calibri" w:cs="Calibri"/>
                <w:color w:val="000000"/>
                <w:sz w:val="20"/>
              </w:rPr>
              <w:t>86.305,72</w:t>
            </w:r>
          </w:p>
        </w:tc>
        <w:tc>
          <w:tcPr>
            <w:tcW w:w="1324" w:type="dxa"/>
            <w:tcBorders>
              <w:top w:val="single" w:sz="2" w:space="0" w:color="000000"/>
              <w:left w:val="single" w:sz="2" w:space="0" w:color="000000"/>
              <w:bottom w:val="single" w:sz="2" w:space="0" w:color="000000"/>
              <w:right w:val="single" w:sz="2" w:space="0" w:color="000000"/>
            </w:tcBorders>
            <w:vAlign w:val="center"/>
          </w:tcPr>
          <w:p w:rsidR="009949CC" w:rsidRPr="0098716B" w:rsidRDefault="009949CC" w:rsidP="00ED7079">
            <w:pPr>
              <w:tabs>
                <w:tab w:val="clear" w:pos="709"/>
              </w:tabs>
              <w:autoSpaceDE w:val="0"/>
              <w:autoSpaceDN w:val="0"/>
              <w:adjustRightInd w:val="0"/>
              <w:spacing w:before="0" w:after="0"/>
              <w:jc w:val="right"/>
              <w:rPr>
                <w:rFonts w:ascii="Calibri" w:hAnsi="Calibri" w:cs="Calibri"/>
                <w:color w:val="000000"/>
                <w:sz w:val="20"/>
              </w:rPr>
            </w:pPr>
            <w:r w:rsidRPr="0098716B">
              <w:rPr>
                <w:rFonts w:ascii="Calibri" w:hAnsi="Calibri" w:cs="Calibri"/>
                <w:color w:val="000000"/>
                <w:sz w:val="20"/>
              </w:rPr>
              <w:t>1,2216</w:t>
            </w:r>
            <w:r>
              <w:rPr>
                <w:rFonts w:ascii="Calibri" w:hAnsi="Calibri" w:cs="Calibri"/>
                <w:color w:val="000000"/>
                <w:sz w:val="20"/>
              </w:rPr>
              <w:t xml:space="preserve"> %</w:t>
            </w:r>
          </w:p>
        </w:tc>
      </w:tr>
      <w:tr w:rsidR="004039A7" w:rsidRPr="0098716B" w:rsidTr="00ED7079">
        <w:trPr>
          <w:trHeight w:val="287"/>
          <w:jc w:val="center"/>
        </w:trPr>
        <w:tc>
          <w:tcPr>
            <w:tcW w:w="0" w:type="auto"/>
            <w:tcBorders>
              <w:top w:val="single" w:sz="2" w:space="0" w:color="000000"/>
              <w:left w:val="single" w:sz="2" w:space="0" w:color="000000"/>
              <w:bottom w:val="single" w:sz="2" w:space="0" w:color="000000"/>
              <w:right w:val="single" w:sz="2" w:space="0" w:color="000000"/>
            </w:tcBorders>
          </w:tcPr>
          <w:p w:rsidR="009949CC" w:rsidRPr="0098716B" w:rsidRDefault="009949CC" w:rsidP="00481D48">
            <w:pPr>
              <w:tabs>
                <w:tab w:val="clear" w:pos="709"/>
              </w:tabs>
              <w:autoSpaceDE w:val="0"/>
              <w:autoSpaceDN w:val="0"/>
              <w:adjustRightInd w:val="0"/>
              <w:spacing w:before="0" w:after="0"/>
              <w:jc w:val="right"/>
              <w:rPr>
                <w:rFonts w:ascii="Calibri" w:hAnsi="Calibri" w:cs="Calibri"/>
                <w:b/>
                <w:bCs/>
                <w:color w:val="000000"/>
                <w:sz w:val="20"/>
              </w:rPr>
            </w:pPr>
          </w:p>
        </w:tc>
        <w:tc>
          <w:tcPr>
            <w:tcW w:w="0" w:type="auto"/>
            <w:tcBorders>
              <w:top w:val="single" w:sz="2" w:space="0" w:color="000000"/>
              <w:left w:val="single" w:sz="2" w:space="0" w:color="000000"/>
              <w:bottom w:val="single" w:sz="2" w:space="0" w:color="000000"/>
              <w:right w:val="single" w:sz="2" w:space="0" w:color="000000"/>
            </w:tcBorders>
          </w:tcPr>
          <w:p w:rsidR="009949CC" w:rsidRPr="0098716B" w:rsidRDefault="009949CC" w:rsidP="00481D48">
            <w:pPr>
              <w:tabs>
                <w:tab w:val="clear" w:pos="709"/>
              </w:tabs>
              <w:autoSpaceDE w:val="0"/>
              <w:autoSpaceDN w:val="0"/>
              <w:adjustRightInd w:val="0"/>
              <w:spacing w:before="0" w:after="0"/>
              <w:jc w:val="left"/>
              <w:rPr>
                <w:rFonts w:ascii="Calibri" w:hAnsi="Calibri" w:cs="Calibri"/>
                <w:b/>
                <w:bCs/>
                <w:color w:val="000000"/>
                <w:sz w:val="20"/>
              </w:rPr>
            </w:pPr>
            <w:r w:rsidRPr="0098716B">
              <w:rPr>
                <w:rFonts w:ascii="Calibri" w:hAnsi="Calibri" w:cs="Calibri"/>
                <w:b/>
                <w:bCs/>
                <w:color w:val="000000"/>
                <w:sz w:val="20"/>
              </w:rPr>
              <w:t>CAPÍTULO 1</w:t>
            </w:r>
          </w:p>
        </w:tc>
        <w:tc>
          <w:tcPr>
            <w:tcW w:w="0" w:type="auto"/>
            <w:tcBorders>
              <w:top w:val="single" w:sz="2" w:space="0" w:color="000000"/>
              <w:left w:val="single" w:sz="2" w:space="0" w:color="000000"/>
              <w:bottom w:val="single" w:sz="2" w:space="0" w:color="000000"/>
              <w:right w:val="single" w:sz="2" w:space="0" w:color="000000"/>
            </w:tcBorders>
            <w:vAlign w:val="center"/>
          </w:tcPr>
          <w:p w:rsidR="009949CC" w:rsidRPr="0098716B" w:rsidRDefault="009949CC" w:rsidP="00ED7079">
            <w:pPr>
              <w:tabs>
                <w:tab w:val="clear" w:pos="709"/>
              </w:tabs>
              <w:autoSpaceDE w:val="0"/>
              <w:autoSpaceDN w:val="0"/>
              <w:adjustRightInd w:val="0"/>
              <w:spacing w:before="0" w:after="0"/>
              <w:jc w:val="right"/>
              <w:rPr>
                <w:rFonts w:ascii="Calibri" w:hAnsi="Calibri" w:cs="Calibri"/>
                <w:b/>
                <w:bCs/>
                <w:color w:val="000000"/>
                <w:sz w:val="20"/>
              </w:rPr>
            </w:pPr>
            <w:r w:rsidRPr="0098716B">
              <w:rPr>
                <w:rFonts w:ascii="Calibri" w:hAnsi="Calibri" w:cs="Calibri"/>
                <w:b/>
                <w:bCs/>
                <w:color w:val="000000"/>
                <w:sz w:val="20"/>
              </w:rPr>
              <w:t>2.530.350,41</w:t>
            </w:r>
          </w:p>
        </w:tc>
        <w:tc>
          <w:tcPr>
            <w:tcW w:w="0" w:type="auto"/>
            <w:tcBorders>
              <w:top w:val="single" w:sz="2" w:space="0" w:color="000000"/>
              <w:left w:val="single" w:sz="2" w:space="0" w:color="000000"/>
              <w:bottom w:val="single" w:sz="2" w:space="0" w:color="000000"/>
              <w:right w:val="single" w:sz="2" w:space="0" w:color="000000"/>
            </w:tcBorders>
            <w:vAlign w:val="center"/>
          </w:tcPr>
          <w:p w:rsidR="009949CC" w:rsidRPr="0098716B" w:rsidRDefault="009949CC" w:rsidP="00ED7079">
            <w:pPr>
              <w:tabs>
                <w:tab w:val="clear" w:pos="709"/>
              </w:tabs>
              <w:autoSpaceDE w:val="0"/>
              <w:autoSpaceDN w:val="0"/>
              <w:adjustRightInd w:val="0"/>
              <w:spacing w:before="0" w:after="0"/>
              <w:jc w:val="right"/>
              <w:rPr>
                <w:rFonts w:ascii="Calibri" w:hAnsi="Calibri" w:cs="Calibri"/>
                <w:b/>
                <w:bCs/>
                <w:color w:val="000000"/>
                <w:sz w:val="20"/>
              </w:rPr>
            </w:pPr>
            <w:r w:rsidRPr="0098716B">
              <w:rPr>
                <w:rFonts w:ascii="Calibri" w:hAnsi="Calibri" w:cs="Calibri"/>
                <w:b/>
                <w:bCs/>
                <w:color w:val="000000"/>
                <w:sz w:val="20"/>
              </w:rPr>
              <w:t>2.885.260,81</w:t>
            </w:r>
          </w:p>
        </w:tc>
        <w:tc>
          <w:tcPr>
            <w:tcW w:w="1403" w:type="dxa"/>
            <w:tcBorders>
              <w:top w:val="single" w:sz="2" w:space="0" w:color="000000"/>
              <w:left w:val="single" w:sz="2" w:space="0" w:color="000000"/>
              <w:bottom w:val="single" w:sz="2" w:space="0" w:color="000000"/>
              <w:right w:val="single" w:sz="2" w:space="0" w:color="000000"/>
            </w:tcBorders>
            <w:vAlign w:val="center"/>
          </w:tcPr>
          <w:p w:rsidR="009949CC" w:rsidRPr="0098716B" w:rsidRDefault="009949CC" w:rsidP="00ED7079">
            <w:pPr>
              <w:tabs>
                <w:tab w:val="clear" w:pos="709"/>
              </w:tabs>
              <w:autoSpaceDE w:val="0"/>
              <w:autoSpaceDN w:val="0"/>
              <w:adjustRightInd w:val="0"/>
              <w:spacing w:before="0" w:after="0"/>
              <w:jc w:val="right"/>
              <w:rPr>
                <w:rFonts w:ascii="Calibri" w:hAnsi="Calibri" w:cs="Calibri"/>
                <w:b/>
                <w:bCs/>
                <w:color w:val="000000"/>
                <w:sz w:val="20"/>
              </w:rPr>
            </w:pPr>
            <w:r w:rsidRPr="0098716B">
              <w:rPr>
                <w:rFonts w:ascii="Calibri" w:hAnsi="Calibri" w:cs="Calibri"/>
                <w:b/>
                <w:bCs/>
                <w:color w:val="000000"/>
                <w:sz w:val="20"/>
              </w:rPr>
              <w:t>354.910,40</w:t>
            </w:r>
          </w:p>
        </w:tc>
        <w:tc>
          <w:tcPr>
            <w:tcW w:w="1324" w:type="dxa"/>
            <w:tcBorders>
              <w:top w:val="single" w:sz="2" w:space="0" w:color="000000"/>
              <w:left w:val="single" w:sz="2" w:space="0" w:color="000000"/>
              <w:bottom w:val="single" w:sz="2" w:space="0" w:color="000000"/>
              <w:right w:val="single" w:sz="2" w:space="0" w:color="000000"/>
            </w:tcBorders>
            <w:vAlign w:val="center"/>
          </w:tcPr>
          <w:p w:rsidR="009949CC" w:rsidRPr="0098716B" w:rsidRDefault="009949CC" w:rsidP="00ED7079">
            <w:pPr>
              <w:tabs>
                <w:tab w:val="clear" w:pos="709"/>
              </w:tabs>
              <w:autoSpaceDE w:val="0"/>
              <w:autoSpaceDN w:val="0"/>
              <w:adjustRightInd w:val="0"/>
              <w:spacing w:before="0" w:after="0"/>
              <w:jc w:val="right"/>
              <w:rPr>
                <w:rFonts w:ascii="Calibri" w:hAnsi="Calibri" w:cs="Calibri"/>
                <w:b/>
                <w:bCs/>
                <w:color w:val="000000"/>
                <w:sz w:val="20"/>
              </w:rPr>
            </w:pPr>
            <w:r w:rsidRPr="0098716B">
              <w:rPr>
                <w:rFonts w:ascii="Calibri" w:hAnsi="Calibri" w:cs="Calibri"/>
                <w:b/>
                <w:bCs/>
                <w:color w:val="000000"/>
                <w:sz w:val="20"/>
              </w:rPr>
              <w:t>5,0235</w:t>
            </w:r>
            <w:r>
              <w:rPr>
                <w:rFonts w:ascii="Calibri" w:hAnsi="Calibri" w:cs="Calibri"/>
                <w:b/>
                <w:bCs/>
                <w:color w:val="000000"/>
                <w:sz w:val="20"/>
              </w:rPr>
              <w:t xml:space="preserve"> %</w:t>
            </w:r>
          </w:p>
        </w:tc>
      </w:tr>
      <w:tr w:rsidR="004039A7" w:rsidRPr="0098716B" w:rsidTr="00ED7079">
        <w:trPr>
          <w:trHeight w:val="132"/>
          <w:jc w:val="center"/>
        </w:trPr>
        <w:tc>
          <w:tcPr>
            <w:tcW w:w="0" w:type="auto"/>
            <w:tcBorders>
              <w:top w:val="single" w:sz="2" w:space="0" w:color="000000"/>
              <w:left w:val="single" w:sz="2" w:space="0" w:color="000000"/>
              <w:bottom w:val="single" w:sz="2" w:space="0" w:color="000000"/>
              <w:right w:val="single" w:sz="2" w:space="0" w:color="000000"/>
            </w:tcBorders>
          </w:tcPr>
          <w:p w:rsidR="009949CC" w:rsidRPr="0098716B" w:rsidRDefault="009949CC" w:rsidP="00481D48">
            <w:pPr>
              <w:tabs>
                <w:tab w:val="clear" w:pos="709"/>
              </w:tabs>
              <w:autoSpaceDE w:val="0"/>
              <w:autoSpaceDN w:val="0"/>
              <w:adjustRightInd w:val="0"/>
              <w:spacing w:before="0" w:after="0"/>
              <w:jc w:val="right"/>
              <w:rPr>
                <w:rFonts w:ascii="Calibri" w:hAnsi="Calibri" w:cs="Calibri"/>
                <w:b/>
                <w:bCs/>
                <w:color w:val="000000"/>
                <w:sz w:val="20"/>
              </w:rPr>
            </w:pPr>
          </w:p>
        </w:tc>
        <w:tc>
          <w:tcPr>
            <w:tcW w:w="0" w:type="auto"/>
            <w:tcBorders>
              <w:top w:val="single" w:sz="2" w:space="0" w:color="000000"/>
              <w:left w:val="single" w:sz="2" w:space="0" w:color="000000"/>
              <w:bottom w:val="single" w:sz="2" w:space="0" w:color="000000"/>
              <w:right w:val="single" w:sz="2" w:space="0" w:color="000000"/>
            </w:tcBorders>
          </w:tcPr>
          <w:p w:rsidR="009949CC" w:rsidRPr="0098716B" w:rsidRDefault="009949CC" w:rsidP="00481D48">
            <w:pPr>
              <w:tabs>
                <w:tab w:val="clear" w:pos="709"/>
              </w:tabs>
              <w:autoSpaceDE w:val="0"/>
              <w:autoSpaceDN w:val="0"/>
              <w:adjustRightInd w:val="0"/>
              <w:spacing w:before="0" w:after="0"/>
              <w:jc w:val="right"/>
              <w:rPr>
                <w:rFonts w:ascii="Calibri" w:hAnsi="Calibri" w:cs="Calibri"/>
                <w:b/>
                <w:bCs/>
                <w:color w:val="000000"/>
                <w:sz w:val="20"/>
              </w:rPr>
            </w:pPr>
          </w:p>
        </w:tc>
        <w:tc>
          <w:tcPr>
            <w:tcW w:w="0" w:type="auto"/>
            <w:tcBorders>
              <w:top w:val="single" w:sz="2" w:space="0" w:color="000000"/>
              <w:left w:val="single" w:sz="2" w:space="0" w:color="000000"/>
              <w:bottom w:val="single" w:sz="2" w:space="0" w:color="000000"/>
              <w:right w:val="single" w:sz="2" w:space="0" w:color="000000"/>
            </w:tcBorders>
            <w:vAlign w:val="center"/>
          </w:tcPr>
          <w:p w:rsidR="009949CC" w:rsidRPr="0098716B" w:rsidRDefault="009949CC" w:rsidP="00ED7079">
            <w:pPr>
              <w:tabs>
                <w:tab w:val="clear" w:pos="709"/>
              </w:tabs>
              <w:autoSpaceDE w:val="0"/>
              <w:autoSpaceDN w:val="0"/>
              <w:adjustRightInd w:val="0"/>
              <w:spacing w:before="0" w:after="0"/>
              <w:jc w:val="right"/>
              <w:rPr>
                <w:rFonts w:ascii="Calibri" w:hAnsi="Calibri" w:cs="Calibri"/>
                <w:b/>
                <w:bCs/>
                <w:color w:val="000000"/>
                <w:sz w:val="20"/>
              </w:rPr>
            </w:pPr>
          </w:p>
        </w:tc>
        <w:tc>
          <w:tcPr>
            <w:tcW w:w="0" w:type="auto"/>
            <w:tcBorders>
              <w:top w:val="single" w:sz="2" w:space="0" w:color="000000"/>
              <w:left w:val="single" w:sz="2" w:space="0" w:color="000000"/>
              <w:bottom w:val="single" w:sz="2" w:space="0" w:color="000000"/>
              <w:right w:val="single" w:sz="2" w:space="0" w:color="000000"/>
            </w:tcBorders>
            <w:vAlign w:val="center"/>
          </w:tcPr>
          <w:p w:rsidR="009949CC" w:rsidRPr="0098716B" w:rsidRDefault="009949CC" w:rsidP="00ED7079">
            <w:pPr>
              <w:tabs>
                <w:tab w:val="clear" w:pos="709"/>
              </w:tabs>
              <w:autoSpaceDE w:val="0"/>
              <w:autoSpaceDN w:val="0"/>
              <w:adjustRightInd w:val="0"/>
              <w:spacing w:before="0" w:after="0"/>
              <w:jc w:val="right"/>
              <w:rPr>
                <w:rFonts w:ascii="Calibri" w:hAnsi="Calibri" w:cs="Calibri"/>
                <w:b/>
                <w:bCs/>
                <w:color w:val="000000"/>
                <w:sz w:val="20"/>
              </w:rPr>
            </w:pPr>
          </w:p>
        </w:tc>
        <w:tc>
          <w:tcPr>
            <w:tcW w:w="1403" w:type="dxa"/>
            <w:tcBorders>
              <w:top w:val="single" w:sz="2" w:space="0" w:color="000000"/>
              <w:left w:val="single" w:sz="2" w:space="0" w:color="000000"/>
              <w:bottom w:val="single" w:sz="2" w:space="0" w:color="000000"/>
              <w:right w:val="single" w:sz="2" w:space="0" w:color="000000"/>
            </w:tcBorders>
            <w:vAlign w:val="center"/>
          </w:tcPr>
          <w:p w:rsidR="009949CC" w:rsidRPr="0098716B" w:rsidRDefault="009949CC" w:rsidP="00ED7079">
            <w:pPr>
              <w:tabs>
                <w:tab w:val="clear" w:pos="709"/>
              </w:tabs>
              <w:autoSpaceDE w:val="0"/>
              <w:autoSpaceDN w:val="0"/>
              <w:adjustRightInd w:val="0"/>
              <w:spacing w:before="0" w:after="0"/>
              <w:jc w:val="right"/>
              <w:rPr>
                <w:rFonts w:ascii="Calibri" w:hAnsi="Calibri" w:cs="Calibri"/>
                <w:b/>
                <w:bCs/>
                <w:color w:val="000000"/>
                <w:sz w:val="20"/>
              </w:rPr>
            </w:pPr>
          </w:p>
        </w:tc>
        <w:tc>
          <w:tcPr>
            <w:tcW w:w="1324" w:type="dxa"/>
            <w:tcBorders>
              <w:top w:val="single" w:sz="2" w:space="0" w:color="000000"/>
              <w:left w:val="single" w:sz="2" w:space="0" w:color="000000"/>
              <w:bottom w:val="single" w:sz="2" w:space="0" w:color="000000"/>
              <w:right w:val="single" w:sz="2" w:space="0" w:color="000000"/>
            </w:tcBorders>
            <w:vAlign w:val="center"/>
          </w:tcPr>
          <w:p w:rsidR="009949CC" w:rsidRPr="0098716B" w:rsidRDefault="009949CC" w:rsidP="00ED7079">
            <w:pPr>
              <w:tabs>
                <w:tab w:val="clear" w:pos="709"/>
              </w:tabs>
              <w:autoSpaceDE w:val="0"/>
              <w:autoSpaceDN w:val="0"/>
              <w:adjustRightInd w:val="0"/>
              <w:spacing w:before="0" w:after="0"/>
              <w:jc w:val="right"/>
              <w:rPr>
                <w:rFonts w:ascii="Calibri" w:hAnsi="Calibri" w:cs="Calibri"/>
                <w:color w:val="000000"/>
                <w:sz w:val="20"/>
              </w:rPr>
            </w:pPr>
          </w:p>
        </w:tc>
      </w:tr>
      <w:tr w:rsidR="004039A7" w:rsidRPr="0098716B" w:rsidTr="00ED7079">
        <w:trPr>
          <w:trHeight w:val="287"/>
          <w:jc w:val="center"/>
        </w:trPr>
        <w:tc>
          <w:tcPr>
            <w:tcW w:w="0" w:type="auto"/>
            <w:tcBorders>
              <w:top w:val="single" w:sz="2" w:space="0" w:color="000000"/>
              <w:left w:val="single" w:sz="2" w:space="0" w:color="000000"/>
              <w:bottom w:val="single" w:sz="2" w:space="0" w:color="000000"/>
              <w:right w:val="single" w:sz="2" w:space="0" w:color="000000"/>
            </w:tcBorders>
          </w:tcPr>
          <w:p w:rsidR="009949CC" w:rsidRPr="0098716B" w:rsidRDefault="009949CC" w:rsidP="00481D48">
            <w:pPr>
              <w:tabs>
                <w:tab w:val="clear" w:pos="709"/>
              </w:tabs>
              <w:autoSpaceDE w:val="0"/>
              <w:autoSpaceDN w:val="0"/>
              <w:adjustRightInd w:val="0"/>
              <w:spacing w:before="0" w:after="0"/>
              <w:jc w:val="left"/>
              <w:rPr>
                <w:rFonts w:ascii="Calibri" w:hAnsi="Calibri" w:cs="Calibri"/>
                <w:b/>
                <w:bCs/>
                <w:color w:val="000000"/>
                <w:sz w:val="20"/>
              </w:rPr>
            </w:pPr>
            <w:r w:rsidRPr="0098716B">
              <w:rPr>
                <w:rFonts w:ascii="Calibri" w:hAnsi="Calibri" w:cs="Calibri"/>
                <w:b/>
                <w:bCs/>
                <w:color w:val="000000"/>
                <w:sz w:val="20"/>
              </w:rPr>
              <w:t xml:space="preserve">2            </w:t>
            </w:r>
          </w:p>
        </w:tc>
        <w:tc>
          <w:tcPr>
            <w:tcW w:w="0" w:type="auto"/>
            <w:tcBorders>
              <w:top w:val="single" w:sz="2" w:space="0" w:color="000000"/>
              <w:left w:val="single" w:sz="2" w:space="0" w:color="000000"/>
              <w:bottom w:val="single" w:sz="2" w:space="0" w:color="000000"/>
              <w:right w:val="single" w:sz="2" w:space="0" w:color="000000"/>
            </w:tcBorders>
          </w:tcPr>
          <w:p w:rsidR="009949CC" w:rsidRPr="0098716B" w:rsidRDefault="009949CC" w:rsidP="00481D48">
            <w:pPr>
              <w:tabs>
                <w:tab w:val="clear" w:pos="709"/>
              </w:tabs>
              <w:autoSpaceDE w:val="0"/>
              <w:autoSpaceDN w:val="0"/>
              <w:adjustRightInd w:val="0"/>
              <w:spacing w:before="0" w:after="0"/>
              <w:jc w:val="left"/>
              <w:rPr>
                <w:rFonts w:ascii="Calibri" w:hAnsi="Calibri" w:cs="Calibri"/>
                <w:b/>
                <w:bCs/>
                <w:color w:val="000000"/>
                <w:sz w:val="20"/>
              </w:rPr>
            </w:pPr>
            <w:r w:rsidRPr="0098716B">
              <w:rPr>
                <w:rFonts w:ascii="Calibri" w:hAnsi="Calibri" w:cs="Calibri"/>
                <w:b/>
                <w:bCs/>
                <w:color w:val="000000"/>
                <w:sz w:val="20"/>
              </w:rPr>
              <w:t>MATERIAL DE APORTACIÓN</w:t>
            </w:r>
          </w:p>
        </w:tc>
        <w:tc>
          <w:tcPr>
            <w:tcW w:w="0" w:type="auto"/>
            <w:tcBorders>
              <w:top w:val="single" w:sz="2" w:space="0" w:color="000000"/>
              <w:left w:val="single" w:sz="2" w:space="0" w:color="000000"/>
              <w:bottom w:val="single" w:sz="2" w:space="0" w:color="000000"/>
              <w:right w:val="single" w:sz="2" w:space="0" w:color="000000"/>
            </w:tcBorders>
            <w:vAlign w:val="center"/>
          </w:tcPr>
          <w:p w:rsidR="009949CC" w:rsidRPr="0098716B" w:rsidRDefault="009949CC" w:rsidP="00ED7079">
            <w:pPr>
              <w:tabs>
                <w:tab w:val="clear" w:pos="709"/>
              </w:tabs>
              <w:autoSpaceDE w:val="0"/>
              <w:autoSpaceDN w:val="0"/>
              <w:adjustRightInd w:val="0"/>
              <w:spacing w:before="0" w:after="0"/>
              <w:jc w:val="right"/>
              <w:rPr>
                <w:rFonts w:ascii="Calibri" w:hAnsi="Calibri" w:cs="Calibri"/>
                <w:b/>
                <w:bCs/>
                <w:color w:val="000000"/>
                <w:sz w:val="20"/>
              </w:rPr>
            </w:pPr>
            <w:r w:rsidRPr="0098716B">
              <w:rPr>
                <w:rFonts w:ascii="Calibri" w:hAnsi="Calibri" w:cs="Calibri"/>
                <w:b/>
                <w:bCs/>
                <w:color w:val="000000"/>
                <w:sz w:val="20"/>
              </w:rPr>
              <w:t>641.719,39</w:t>
            </w:r>
          </w:p>
        </w:tc>
        <w:tc>
          <w:tcPr>
            <w:tcW w:w="0" w:type="auto"/>
            <w:tcBorders>
              <w:top w:val="single" w:sz="2" w:space="0" w:color="000000"/>
              <w:left w:val="single" w:sz="2" w:space="0" w:color="000000"/>
              <w:bottom w:val="single" w:sz="2" w:space="0" w:color="000000"/>
              <w:right w:val="single" w:sz="2" w:space="0" w:color="000000"/>
            </w:tcBorders>
            <w:vAlign w:val="center"/>
          </w:tcPr>
          <w:p w:rsidR="009949CC" w:rsidRPr="0098716B" w:rsidRDefault="009949CC" w:rsidP="00ED7079">
            <w:pPr>
              <w:tabs>
                <w:tab w:val="clear" w:pos="709"/>
              </w:tabs>
              <w:autoSpaceDE w:val="0"/>
              <w:autoSpaceDN w:val="0"/>
              <w:adjustRightInd w:val="0"/>
              <w:spacing w:before="0" w:after="0"/>
              <w:jc w:val="right"/>
              <w:rPr>
                <w:rFonts w:ascii="Calibri" w:hAnsi="Calibri" w:cs="Calibri"/>
                <w:b/>
                <w:bCs/>
                <w:color w:val="000000"/>
                <w:sz w:val="20"/>
              </w:rPr>
            </w:pPr>
            <w:r w:rsidRPr="0098716B">
              <w:rPr>
                <w:rFonts w:ascii="Calibri" w:hAnsi="Calibri" w:cs="Calibri"/>
                <w:b/>
                <w:bCs/>
                <w:color w:val="000000"/>
                <w:sz w:val="20"/>
              </w:rPr>
              <w:t>625.413,81</w:t>
            </w:r>
          </w:p>
        </w:tc>
        <w:tc>
          <w:tcPr>
            <w:tcW w:w="1403" w:type="dxa"/>
            <w:tcBorders>
              <w:top w:val="single" w:sz="2" w:space="0" w:color="000000"/>
              <w:left w:val="single" w:sz="2" w:space="0" w:color="000000"/>
              <w:bottom w:val="single" w:sz="2" w:space="0" w:color="000000"/>
              <w:right w:val="single" w:sz="2" w:space="0" w:color="000000"/>
            </w:tcBorders>
            <w:vAlign w:val="center"/>
          </w:tcPr>
          <w:p w:rsidR="009949CC" w:rsidRPr="0098716B" w:rsidRDefault="009949CC" w:rsidP="00ED7079">
            <w:pPr>
              <w:tabs>
                <w:tab w:val="clear" w:pos="709"/>
              </w:tabs>
              <w:autoSpaceDE w:val="0"/>
              <w:autoSpaceDN w:val="0"/>
              <w:adjustRightInd w:val="0"/>
              <w:spacing w:before="0" w:after="0"/>
              <w:jc w:val="right"/>
              <w:rPr>
                <w:rFonts w:ascii="Calibri" w:hAnsi="Calibri" w:cs="Calibri"/>
                <w:b/>
                <w:bCs/>
                <w:color w:val="000000"/>
                <w:sz w:val="20"/>
              </w:rPr>
            </w:pPr>
            <w:r w:rsidRPr="0098716B">
              <w:rPr>
                <w:rFonts w:ascii="Calibri" w:hAnsi="Calibri" w:cs="Calibri"/>
                <w:b/>
                <w:bCs/>
                <w:color w:val="000000"/>
                <w:sz w:val="20"/>
              </w:rPr>
              <w:t>-16.305,58</w:t>
            </w:r>
          </w:p>
        </w:tc>
        <w:tc>
          <w:tcPr>
            <w:tcW w:w="1324" w:type="dxa"/>
            <w:tcBorders>
              <w:top w:val="single" w:sz="2" w:space="0" w:color="000000"/>
              <w:left w:val="single" w:sz="2" w:space="0" w:color="000000"/>
              <w:bottom w:val="single" w:sz="2" w:space="0" w:color="000000"/>
              <w:right w:val="single" w:sz="2" w:space="0" w:color="000000"/>
            </w:tcBorders>
            <w:vAlign w:val="center"/>
          </w:tcPr>
          <w:p w:rsidR="009949CC" w:rsidRPr="0098716B" w:rsidRDefault="009949CC" w:rsidP="00ED7079">
            <w:pPr>
              <w:tabs>
                <w:tab w:val="clear" w:pos="709"/>
              </w:tabs>
              <w:autoSpaceDE w:val="0"/>
              <w:autoSpaceDN w:val="0"/>
              <w:adjustRightInd w:val="0"/>
              <w:spacing w:before="0" w:after="0"/>
              <w:jc w:val="right"/>
              <w:rPr>
                <w:rFonts w:ascii="Calibri" w:hAnsi="Calibri" w:cs="Calibri"/>
                <w:b/>
                <w:bCs/>
                <w:color w:val="000000"/>
                <w:sz w:val="20"/>
              </w:rPr>
            </w:pPr>
            <w:r w:rsidRPr="0098716B">
              <w:rPr>
                <w:rFonts w:ascii="Calibri" w:hAnsi="Calibri" w:cs="Calibri"/>
                <w:b/>
                <w:bCs/>
                <w:color w:val="000000"/>
                <w:sz w:val="20"/>
              </w:rPr>
              <w:t>-0,2308</w:t>
            </w:r>
            <w:r>
              <w:rPr>
                <w:rFonts w:ascii="Calibri" w:hAnsi="Calibri" w:cs="Calibri"/>
                <w:b/>
                <w:bCs/>
                <w:color w:val="000000"/>
                <w:sz w:val="20"/>
              </w:rPr>
              <w:t xml:space="preserve"> %</w:t>
            </w:r>
          </w:p>
        </w:tc>
      </w:tr>
      <w:tr w:rsidR="004039A7" w:rsidRPr="0098716B" w:rsidTr="00ED7079">
        <w:trPr>
          <w:trHeight w:val="132"/>
          <w:jc w:val="center"/>
        </w:trPr>
        <w:tc>
          <w:tcPr>
            <w:tcW w:w="0" w:type="auto"/>
            <w:tcBorders>
              <w:top w:val="single" w:sz="2" w:space="0" w:color="000000"/>
              <w:left w:val="single" w:sz="2" w:space="0" w:color="000000"/>
              <w:bottom w:val="single" w:sz="2" w:space="0" w:color="000000"/>
              <w:right w:val="single" w:sz="2" w:space="0" w:color="000000"/>
            </w:tcBorders>
          </w:tcPr>
          <w:p w:rsidR="009949CC" w:rsidRPr="0098716B" w:rsidRDefault="009949CC" w:rsidP="00481D48">
            <w:pPr>
              <w:tabs>
                <w:tab w:val="clear" w:pos="709"/>
              </w:tabs>
              <w:autoSpaceDE w:val="0"/>
              <w:autoSpaceDN w:val="0"/>
              <w:adjustRightInd w:val="0"/>
              <w:spacing w:before="0" w:after="0"/>
              <w:jc w:val="right"/>
              <w:rPr>
                <w:rFonts w:ascii="Calibri" w:hAnsi="Calibri" w:cs="Calibri"/>
                <w:b/>
                <w:bCs/>
                <w:color w:val="000000"/>
                <w:sz w:val="20"/>
              </w:rPr>
            </w:pPr>
          </w:p>
        </w:tc>
        <w:tc>
          <w:tcPr>
            <w:tcW w:w="0" w:type="auto"/>
            <w:tcBorders>
              <w:top w:val="single" w:sz="2" w:space="0" w:color="000000"/>
              <w:left w:val="single" w:sz="2" w:space="0" w:color="000000"/>
              <w:bottom w:val="single" w:sz="2" w:space="0" w:color="000000"/>
              <w:right w:val="single" w:sz="2" w:space="0" w:color="000000"/>
            </w:tcBorders>
          </w:tcPr>
          <w:p w:rsidR="009949CC" w:rsidRPr="0098716B" w:rsidRDefault="009949CC" w:rsidP="00481D48">
            <w:pPr>
              <w:tabs>
                <w:tab w:val="clear" w:pos="709"/>
              </w:tabs>
              <w:autoSpaceDE w:val="0"/>
              <w:autoSpaceDN w:val="0"/>
              <w:adjustRightInd w:val="0"/>
              <w:spacing w:before="0" w:after="0"/>
              <w:jc w:val="right"/>
              <w:rPr>
                <w:rFonts w:ascii="Calibri" w:hAnsi="Calibri" w:cs="Calibri"/>
                <w:b/>
                <w:bCs/>
                <w:color w:val="000000"/>
                <w:sz w:val="20"/>
              </w:rPr>
            </w:pPr>
          </w:p>
        </w:tc>
        <w:tc>
          <w:tcPr>
            <w:tcW w:w="0" w:type="auto"/>
            <w:tcBorders>
              <w:top w:val="single" w:sz="2" w:space="0" w:color="000000"/>
              <w:left w:val="single" w:sz="2" w:space="0" w:color="000000"/>
              <w:bottom w:val="single" w:sz="2" w:space="0" w:color="000000"/>
              <w:right w:val="single" w:sz="2" w:space="0" w:color="000000"/>
            </w:tcBorders>
            <w:vAlign w:val="center"/>
          </w:tcPr>
          <w:p w:rsidR="009949CC" w:rsidRPr="0098716B" w:rsidRDefault="009949CC" w:rsidP="00ED7079">
            <w:pPr>
              <w:tabs>
                <w:tab w:val="clear" w:pos="709"/>
              </w:tabs>
              <w:autoSpaceDE w:val="0"/>
              <w:autoSpaceDN w:val="0"/>
              <w:adjustRightInd w:val="0"/>
              <w:spacing w:before="0" w:after="0"/>
              <w:jc w:val="right"/>
              <w:rPr>
                <w:rFonts w:ascii="Calibri" w:hAnsi="Calibri" w:cs="Calibri"/>
                <w:b/>
                <w:bCs/>
                <w:color w:val="000000"/>
                <w:sz w:val="20"/>
              </w:rPr>
            </w:pPr>
          </w:p>
        </w:tc>
        <w:tc>
          <w:tcPr>
            <w:tcW w:w="0" w:type="auto"/>
            <w:tcBorders>
              <w:top w:val="single" w:sz="2" w:space="0" w:color="000000"/>
              <w:left w:val="single" w:sz="2" w:space="0" w:color="000000"/>
              <w:bottom w:val="single" w:sz="2" w:space="0" w:color="000000"/>
              <w:right w:val="single" w:sz="2" w:space="0" w:color="000000"/>
            </w:tcBorders>
            <w:vAlign w:val="center"/>
          </w:tcPr>
          <w:p w:rsidR="009949CC" w:rsidRPr="0098716B" w:rsidRDefault="009949CC" w:rsidP="00ED7079">
            <w:pPr>
              <w:tabs>
                <w:tab w:val="clear" w:pos="709"/>
              </w:tabs>
              <w:autoSpaceDE w:val="0"/>
              <w:autoSpaceDN w:val="0"/>
              <w:adjustRightInd w:val="0"/>
              <w:spacing w:before="0" w:after="0"/>
              <w:jc w:val="right"/>
              <w:rPr>
                <w:rFonts w:ascii="Calibri" w:hAnsi="Calibri" w:cs="Calibri"/>
                <w:b/>
                <w:bCs/>
                <w:color w:val="000000"/>
                <w:sz w:val="20"/>
              </w:rPr>
            </w:pPr>
          </w:p>
        </w:tc>
        <w:tc>
          <w:tcPr>
            <w:tcW w:w="1403" w:type="dxa"/>
            <w:tcBorders>
              <w:top w:val="single" w:sz="2" w:space="0" w:color="000000"/>
              <w:left w:val="single" w:sz="2" w:space="0" w:color="000000"/>
              <w:bottom w:val="single" w:sz="2" w:space="0" w:color="000000"/>
              <w:right w:val="single" w:sz="2" w:space="0" w:color="000000"/>
            </w:tcBorders>
            <w:vAlign w:val="center"/>
          </w:tcPr>
          <w:p w:rsidR="009949CC" w:rsidRPr="0098716B" w:rsidRDefault="009949CC" w:rsidP="00ED7079">
            <w:pPr>
              <w:tabs>
                <w:tab w:val="clear" w:pos="709"/>
              </w:tabs>
              <w:autoSpaceDE w:val="0"/>
              <w:autoSpaceDN w:val="0"/>
              <w:adjustRightInd w:val="0"/>
              <w:spacing w:before="0" w:after="0"/>
              <w:jc w:val="right"/>
              <w:rPr>
                <w:rFonts w:ascii="Calibri" w:hAnsi="Calibri" w:cs="Calibri"/>
                <w:b/>
                <w:bCs/>
                <w:color w:val="000000"/>
                <w:sz w:val="20"/>
              </w:rPr>
            </w:pPr>
          </w:p>
        </w:tc>
        <w:tc>
          <w:tcPr>
            <w:tcW w:w="1324" w:type="dxa"/>
            <w:tcBorders>
              <w:top w:val="single" w:sz="2" w:space="0" w:color="000000"/>
              <w:left w:val="single" w:sz="2" w:space="0" w:color="000000"/>
              <w:bottom w:val="single" w:sz="2" w:space="0" w:color="000000"/>
              <w:right w:val="single" w:sz="2" w:space="0" w:color="000000"/>
            </w:tcBorders>
            <w:vAlign w:val="center"/>
          </w:tcPr>
          <w:p w:rsidR="009949CC" w:rsidRPr="0098716B" w:rsidRDefault="009949CC" w:rsidP="00ED7079">
            <w:pPr>
              <w:tabs>
                <w:tab w:val="clear" w:pos="709"/>
              </w:tabs>
              <w:autoSpaceDE w:val="0"/>
              <w:autoSpaceDN w:val="0"/>
              <w:adjustRightInd w:val="0"/>
              <w:spacing w:before="0" w:after="0"/>
              <w:jc w:val="right"/>
              <w:rPr>
                <w:rFonts w:ascii="Calibri" w:hAnsi="Calibri" w:cs="Calibri"/>
                <w:color w:val="000000"/>
                <w:sz w:val="20"/>
              </w:rPr>
            </w:pPr>
          </w:p>
        </w:tc>
      </w:tr>
      <w:tr w:rsidR="004039A7" w:rsidRPr="0098716B" w:rsidTr="00ED7079">
        <w:trPr>
          <w:trHeight w:val="287"/>
          <w:jc w:val="center"/>
        </w:trPr>
        <w:tc>
          <w:tcPr>
            <w:tcW w:w="0" w:type="auto"/>
            <w:tcBorders>
              <w:top w:val="single" w:sz="2" w:space="0" w:color="000000"/>
              <w:left w:val="single" w:sz="2" w:space="0" w:color="000000"/>
              <w:bottom w:val="single" w:sz="2" w:space="0" w:color="000000"/>
              <w:right w:val="single" w:sz="2" w:space="0" w:color="000000"/>
            </w:tcBorders>
          </w:tcPr>
          <w:p w:rsidR="009949CC" w:rsidRPr="0098716B" w:rsidRDefault="009949CC" w:rsidP="00481D48">
            <w:pPr>
              <w:tabs>
                <w:tab w:val="clear" w:pos="709"/>
              </w:tabs>
              <w:autoSpaceDE w:val="0"/>
              <w:autoSpaceDN w:val="0"/>
              <w:adjustRightInd w:val="0"/>
              <w:spacing w:before="0" w:after="0"/>
              <w:jc w:val="left"/>
              <w:rPr>
                <w:rFonts w:ascii="Calibri" w:hAnsi="Calibri" w:cs="Calibri"/>
                <w:b/>
                <w:bCs/>
                <w:color w:val="000000"/>
                <w:sz w:val="20"/>
              </w:rPr>
            </w:pPr>
            <w:r w:rsidRPr="0098716B">
              <w:rPr>
                <w:rFonts w:ascii="Calibri" w:hAnsi="Calibri" w:cs="Calibri"/>
                <w:b/>
                <w:bCs/>
                <w:color w:val="000000"/>
                <w:sz w:val="20"/>
              </w:rPr>
              <w:t xml:space="preserve">3            </w:t>
            </w:r>
          </w:p>
        </w:tc>
        <w:tc>
          <w:tcPr>
            <w:tcW w:w="0" w:type="auto"/>
            <w:tcBorders>
              <w:top w:val="single" w:sz="2" w:space="0" w:color="000000"/>
              <w:left w:val="single" w:sz="2" w:space="0" w:color="000000"/>
              <w:bottom w:val="single" w:sz="2" w:space="0" w:color="000000"/>
              <w:right w:val="single" w:sz="2" w:space="0" w:color="000000"/>
            </w:tcBorders>
          </w:tcPr>
          <w:p w:rsidR="009949CC" w:rsidRPr="0098716B" w:rsidRDefault="009949CC" w:rsidP="00481D48">
            <w:pPr>
              <w:tabs>
                <w:tab w:val="clear" w:pos="709"/>
              </w:tabs>
              <w:autoSpaceDE w:val="0"/>
              <w:autoSpaceDN w:val="0"/>
              <w:adjustRightInd w:val="0"/>
              <w:spacing w:before="0" w:after="0"/>
              <w:jc w:val="left"/>
              <w:rPr>
                <w:rFonts w:ascii="Calibri" w:hAnsi="Calibri" w:cs="Calibri"/>
                <w:b/>
                <w:bCs/>
                <w:color w:val="000000"/>
                <w:sz w:val="20"/>
              </w:rPr>
            </w:pPr>
            <w:r w:rsidRPr="0098716B">
              <w:rPr>
                <w:rFonts w:ascii="Calibri" w:hAnsi="Calibri" w:cs="Calibri"/>
                <w:b/>
                <w:bCs/>
                <w:color w:val="000000"/>
                <w:sz w:val="20"/>
              </w:rPr>
              <w:t>MUROS</w:t>
            </w:r>
          </w:p>
        </w:tc>
        <w:tc>
          <w:tcPr>
            <w:tcW w:w="0" w:type="auto"/>
            <w:tcBorders>
              <w:top w:val="single" w:sz="2" w:space="0" w:color="000000"/>
              <w:left w:val="single" w:sz="2" w:space="0" w:color="000000"/>
              <w:bottom w:val="single" w:sz="2" w:space="0" w:color="000000"/>
              <w:right w:val="single" w:sz="2" w:space="0" w:color="000000"/>
            </w:tcBorders>
            <w:vAlign w:val="center"/>
          </w:tcPr>
          <w:p w:rsidR="009949CC" w:rsidRPr="0098716B" w:rsidRDefault="009949CC" w:rsidP="00ED7079">
            <w:pPr>
              <w:tabs>
                <w:tab w:val="clear" w:pos="709"/>
              </w:tabs>
              <w:autoSpaceDE w:val="0"/>
              <w:autoSpaceDN w:val="0"/>
              <w:adjustRightInd w:val="0"/>
              <w:spacing w:before="0" w:after="0"/>
              <w:jc w:val="right"/>
              <w:rPr>
                <w:rFonts w:ascii="Calibri" w:hAnsi="Calibri" w:cs="Calibri"/>
                <w:b/>
                <w:bCs/>
                <w:color w:val="000000"/>
                <w:sz w:val="20"/>
              </w:rPr>
            </w:pPr>
          </w:p>
        </w:tc>
        <w:tc>
          <w:tcPr>
            <w:tcW w:w="0" w:type="auto"/>
            <w:tcBorders>
              <w:top w:val="single" w:sz="2" w:space="0" w:color="000000"/>
              <w:left w:val="single" w:sz="2" w:space="0" w:color="000000"/>
              <w:bottom w:val="single" w:sz="2" w:space="0" w:color="000000"/>
              <w:right w:val="single" w:sz="2" w:space="0" w:color="000000"/>
            </w:tcBorders>
            <w:vAlign w:val="center"/>
          </w:tcPr>
          <w:p w:rsidR="009949CC" w:rsidRPr="0098716B" w:rsidRDefault="009949CC" w:rsidP="00ED7079">
            <w:pPr>
              <w:tabs>
                <w:tab w:val="clear" w:pos="709"/>
              </w:tabs>
              <w:autoSpaceDE w:val="0"/>
              <w:autoSpaceDN w:val="0"/>
              <w:adjustRightInd w:val="0"/>
              <w:spacing w:before="0" w:after="0"/>
              <w:jc w:val="right"/>
              <w:rPr>
                <w:rFonts w:ascii="Calibri" w:hAnsi="Calibri" w:cs="Calibri"/>
                <w:b/>
                <w:bCs/>
                <w:color w:val="000000"/>
                <w:sz w:val="20"/>
              </w:rPr>
            </w:pPr>
          </w:p>
        </w:tc>
        <w:tc>
          <w:tcPr>
            <w:tcW w:w="1403" w:type="dxa"/>
            <w:tcBorders>
              <w:top w:val="single" w:sz="2" w:space="0" w:color="000000"/>
              <w:left w:val="single" w:sz="2" w:space="0" w:color="000000"/>
              <w:bottom w:val="single" w:sz="2" w:space="0" w:color="000000"/>
              <w:right w:val="single" w:sz="2" w:space="0" w:color="000000"/>
            </w:tcBorders>
            <w:vAlign w:val="center"/>
          </w:tcPr>
          <w:p w:rsidR="009949CC" w:rsidRPr="0098716B" w:rsidRDefault="009949CC" w:rsidP="00ED7079">
            <w:pPr>
              <w:tabs>
                <w:tab w:val="clear" w:pos="709"/>
              </w:tabs>
              <w:autoSpaceDE w:val="0"/>
              <w:autoSpaceDN w:val="0"/>
              <w:adjustRightInd w:val="0"/>
              <w:spacing w:before="0" w:after="0"/>
              <w:jc w:val="right"/>
              <w:rPr>
                <w:rFonts w:ascii="Calibri" w:hAnsi="Calibri" w:cs="Calibri"/>
                <w:color w:val="000000"/>
                <w:sz w:val="20"/>
              </w:rPr>
            </w:pPr>
          </w:p>
        </w:tc>
        <w:tc>
          <w:tcPr>
            <w:tcW w:w="1324" w:type="dxa"/>
            <w:tcBorders>
              <w:top w:val="single" w:sz="2" w:space="0" w:color="000000"/>
              <w:left w:val="single" w:sz="2" w:space="0" w:color="000000"/>
              <w:bottom w:val="single" w:sz="2" w:space="0" w:color="000000"/>
              <w:right w:val="single" w:sz="2" w:space="0" w:color="000000"/>
            </w:tcBorders>
            <w:vAlign w:val="center"/>
          </w:tcPr>
          <w:p w:rsidR="009949CC" w:rsidRPr="0098716B" w:rsidRDefault="009949CC" w:rsidP="00ED7079">
            <w:pPr>
              <w:tabs>
                <w:tab w:val="clear" w:pos="709"/>
              </w:tabs>
              <w:autoSpaceDE w:val="0"/>
              <w:autoSpaceDN w:val="0"/>
              <w:adjustRightInd w:val="0"/>
              <w:spacing w:before="0" w:after="0"/>
              <w:jc w:val="right"/>
              <w:rPr>
                <w:rFonts w:ascii="Calibri" w:hAnsi="Calibri" w:cs="Calibri"/>
                <w:color w:val="000000"/>
                <w:sz w:val="20"/>
              </w:rPr>
            </w:pPr>
          </w:p>
        </w:tc>
      </w:tr>
      <w:tr w:rsidR="00ED7079" w:rsidRPr="0098716B" w:rsidTr="00ED7079">
        <w:trPr>
          <w:trHeight w:val="287"/>
          <w:jc w:val="center"/>
        </w:trPr>
        <w:tc>
          <w:tcPr>
            <w:tcW w:w="0" w:type="auto"/>
            <w:tcBorders>
              <w:top w:val="single" w:sz="2" w:space="0" w:color="000000"/>
              <w:left w:val="single" w:sz="2" w:space="0" w:color="000000"/>
              <w:bottom w:val="single" w:sz="2" w:space="0" w:color="000000"/>
              <w:right w:val="single" w:sz="2" w:space="0" w:color="000000"/>
            </w:tcBorders>
          </w:tcPr>
          <w:p w:rsidR="00ED7079" w:rsidRPr="0098716B" w:rsidRDefault="00ED7079" w:rsidP="00481D48">
            <w:pPr>
              <w:tabs>
                <w:tab w:val="clear" w:pos="709"/>
              </w:tabs>
              <w:autoSpaceDE w:val="0"/>
              <w:autoSpaceDN w:val="0"/>
              <w:adjustRightInd w:val="0"/>
              <w:spacing w:before="0" w:after="0"/>
              <w:jc w:val="left"/>
              <w:rPr>
                <w:rFonts w:ascii="Calibri" w:hAnsi="Calibri" w:cs="Calibri"/>
                <w:color w:val="000000"/>
                <w:sz w:val="20"/>
              </w:rPr>
            </w:pPr>
            <w:r w:rsidRPr="0098716B">
              <w:rPr>
                <w:rFonts w:ascii="Calibri" w:hAnsi="Calibri" w:cs="Calibri"/>
                <w:color w:val="000000"/>
                <w:sz w:val="20"/>
              </w:rPr>
              <w:t xml:space="preserve">3.1          </w:t>
            </w:r>
          </w:p>
        </w:tc>
        <w:tc>
          <w:tcPr>
            <w:tcW w:w="0" w:type="auto"/>
            <w:tcBorders>
              <w:top w:val="single" w:sz="2" w:space="0" w:color="000000"/>
              <w:left w:val="single" w:sz="2" w:space="0" w:color="000000"/>
              <w:bottom w:val="single" w:sz="2" w:space="0" w:color="000000"/>
              <w:right w:val="single" w:sz="2" w:space="0" w:color="000000"/>
            </w:tcBorders>
          </w:tcPr>
          <w:p w:rsidR="00ED7079" w:rsidRPr="0098716B" w:rsidRDefault="00ED7079" w:rsidP="00481D48">
            <w:pPr>
              <w:tabs>
                <w:tab w:val="clear" w:pos="709"/>
              </w:tabs>
              <w:autoSpaceDE w:val="0"/>
              <w:autoSpaceDN w:val="0"/>
              <w:adjustRightInd w:val="0"/>
              <w:spacing w:before="0" w:after="0"/>
              <w:jc w:val="left"/>
              <w:rPr>
                <w:rFonts w:ascii="Calibri" w:hAnsi="Calibri" w:cs="Calibri"/>
                <w:color w:val="000000"/>
                <w:sz w:val="20"/>
              </w:rPr>
            </w:pPr>
            <w:r w:rsidRPr="0098716B">
              <w:rPr>
                <w:rFonts w:ascii="Calibri" w:hAnsi="Calibri" w:cs="Calibri"/>
                <w:color w:val="000000"/>
                <w:sz w:val="20"/>
              </w:rPr>
              <w:t>MUROS PANTALLA TRAMO 1</w:t>
            </w:r>
          </w:p>
        </w:tc>
        <w:tc>
          <w:tcPr>
            <w:tcW w:w="0" w:type="auto"/>
            <w:tcBorders>
              <w:top w:val="single" w:sz="2" w:space="0" w:color="000000"/>
              <w:left w:val="single" w:sz="2" w:space="0" w:color="000000"/>
              <w:bottom w:val="single" w:sz="2" w:space="0" w:color="000000"/>
              <w:right w:val="single" w:sz="2" w:space="0" w:color="000000"/>
            </w:tcBorders>
            <w:vAlign w:val="center"/>
          </w:tcPr>
          <w:p w:rsidR="00ED7079" w:rsidRPr="0098716B" w:rsidRDefault="00ED7079" w:rsidP="00ED7079">
            <w:pPr>
              <w:tabs>
                <w:tab w:val="clear" w:pos="709"/>
              </w:tabs>
              <w:autoSpaceDE w:val="0"/>
              <w:autoSpaceDN w:val="0"/>
              <w:adjustRightInd w:val="0"/>
              <w:spacing w:before="0" w:after="0"/>
              <w:jc w:val="right"/>
              <w:rPr>
                <w:rFonts w:ascii="Calibri" w:hAnsi="Calibri" w:cs="Calibri"/>
                <w:color w:val="000000"/>
                <w:sz w:val="20"/>
              </w:rPr>
            </w:pPr>
            <w:r w:rsidRPr="0098716B">
              <w:rPr>
                <w:rFonts w:ascii="Calibri" w:hAnsi="Calibri" w:cs="Calibri"/>
                <w:color w:val="000000"/>
                <w:sz w:val="20"/>
              </w:rPr>
              <w:t>2.310.812,24</w:t>
            </w:r>
          </w:p>
        </w:tc>
        <w:tc>
          <w:tcPr>
            <w:tcW w:w="0" w:type="auto"/>
            <w:tcBorders>
              <w:top w:val="single" w:sz="2" w:space="0" w:color="000000"/>
              <w:left w:val="single" w:sz="2" w:space="0" w:color="000000"/>
              <w:bottom w:val="single" w:sz="2" w:space="0" w:color="000000"/>
              <w:right w:val="single" w:sz="2" w:space="0" w:color="000000"/>
            </w:tcBorders>
            <w:vAlign w:val="center"/>
          </w:tcPr>
          <w:p w:rsidR="00ED7079" w:rsidRPr="0098716B" w:rsidRDefault="00ED7079" w:rsidP="00ED7079">
            <w:pPr>
              <w:tabs>
                <w:tab w:val="clear" w:pos="709"/>
              </w:tabs>
              <w:autoSpaceDE w:val="0"/>
              <w:autoSpaceDN w:val="0"/>
              <w:adjustRightInd w:val="0"/>
              <w:spacing w:before="0" w:after="0"/>
              <w:jc w:val="right"/>
              <w:rPr>
                <w:rFonts w:ascii="Calibri" w:hAnsi="Calibri" w:cs="Calibri"/>
                <w:color w:val="000000"/>
                <w:sz w:val="20"/>
              </w:rPr>
            </w:pPr>
            <w:r w:rsidRPr="0098716B">
              <w:rPr>
                <w:rFonts w:ascii="Calibri" w:hAnsi="Calibri" w:cs="Calibri"/>
                <w:color w:val="000000"/>
                <w:sz w:val="20"/>
              </w:rPr>
              <w:t>1.8</w:t>
            </w:r>
            <w:r>
              <w:rPr>
                <w:rFonts w:ascii="Calibri" w:hAnsi="Calibri" w:cs="Calibri"/>
                <w:color w:val="000000"/>
                <w:sz w:val="20"/>
              </w:rPr>
              <w:t>63.937,29</w:t>
            </w:r>
          </w:p>
        </w:tc>
        <w:tc>
          <w:tcPr>
            <w:tcW w:w="1403" w:type="dxa"/>
            <w:tcBorders>
              <w:top w:val="single" w:sz="2" w:space="0" w:color="000000"/>
              <w:left w:val="single" w:sz="2" w:space="0" w:color="000000"/>
              <w:bottom w:val="single" w:sz="2" w:space="0" w:color="000000"/>
              <w:right w:val="single" w:sz="2" w:space="0" w:color="000000"/>
            </w:tcBorders>
            <w:vAlign w:val="center"/>
          </w:tcPr>
          <w:p w:rsidR="00ED7079" w:rsidRPr="0098716B" w:rsidRDefault="00ED7079" w:rsidP="00ED7079">
            <w:pPr>
              <w:tabs>
                <w:tab w:val="clear" w:pos="709"/>
              </w:tabs>
              <w:autoSpaceDE w:val="0"/>
              <w:autoSpaceDN w:val="0"/>
              <w:adjustRightInd w:val="0"/>
              <w:spacing w:before="0" w:after="0"/>
              <w:jc w:val="right"/>
              <w:rPr>
                <w:rFonts w:ascii="Calibri" w:hAnsi="Calibri" w:cs="Calibri"/>
                <w:color w:val="000000"/>
                <w:sz w:val="20"/>
              </w:rPr>
            </w:pPr>
            <w:r w:rsidRPr="0098716B">
              <w:rPr>
                <w:rFonts w:ascii="Calibri" w:hAnsi="Calibri" w:cs="Calibri"/>
                <w:color w:val="000000"/>
                <w:sz w:val="20"/>
              </w:rPr>
              <w:t>-4</w:t>
            </w:r>
            <w:r>
              <w:rPr>
                <w:rFonts w:ascii="Calibri" w:hAnsi="Calibri" w:cs="Calibri"/>
                <w:color w:val="000000"/>
                <w:sz w:val="20"/>
              </w:rPr>
              <w:t>46</w:t>
            </w:r>
            <w:r w:rsidRPr="0098716B">
              <w:rPr>
                <w:rFonts w:ascii="Calibri" w:hAnsi="Calibri" w:cs="Calibri"/>
                <w:color w:val="000000"/>
                <w:sz w:val="20"/>
              </w:rPr>
              <w:t>.</w:t>
            </w:r>
            <w:r>
              <w:rPr>
                <w:rFonts w:ascii="Calibri" w:hAnsi="Calibri" w:cs="Calibri"/>
                <w:color w:val="000000"/>
                <w:sz w:val="20"/>
              </w:rPr>
              <w:t>874</w:t>
            </w:r>
            <w:r w:rsidRPr="0098716B">
              <w:rPr>
                <w:rFonts w:ascii="Calibri" w:hAnsi="Calibri" w:cs="Calibri"/>
                <w:color w:val="000000"/>
                <w:sz w:val="20"/>
              </w:rPr>
              <w:t>,</w:t>
            </w:r>
            <w:r>
              <w:rPr>
                <w:rFonts w:ascii="Calibri" w:hAnsi="Calibri" w:cs="Calibri"/>
                <w:color w:val="000000"/>
                <w:sz w:val="20"/>
              </w:rPr>
              <w:t>95</w:t>
            </w:r>
          </w:p>
        </w:tc>
        <w:tc>
          <w:tcPr>
            <w:tcW w:w="1324" w:type="dxa"/>
            <w:tcBorders>
              <w:top w:val="single" w:sz="2" w:space="0" w:color="000000"/>
              <w:left w:val="single" w:sz="2" w:space="0" w:color="000000"/>
              <w:bottom w:val="single" w:sz="2" w:space="0" w:color="000000"/>
              <w:right w:val="single" w:sz="2" w:space="0" w:color="000000"/>
            </w:tcBorders>
            <w:vAlign w:val="center"/>
          </w:tcPr>
          <w:p w:rsidR="00ED7079" w:rsidRPr="0098716B" w:rsidRDefault="00ED7079" w:rsidP="00ED7079">
            <w:pPr>
              <w:tabs>
                <w:tab w:val="clear" w:pos="709"/>
              </w:tabs>
              <w:autoSpaceDE w:val="0"/>
              <w:autoSpaceDN w:val="0"/>
              <w:adjustRightInd w:val="0"/>
              <w:spacing w:before="0" w:after="0"/>
              <w:jc w:val="right"/>
              <w:rPr>
                <w:rFonts w:ascii="Calibri" w:hAnsi="Calibri" w:cs="Calibri"/>
                <w:color w:val="000000"/>
                <w:sz w:val="20"/>
              </w:rPr>
            </w:pPr>
            <w:r w:rsidRPr="0098716B">
              <w:rPr>
                <w:rFonts w:ascii="Calibri" w:hAnsi="Calibri" w:cs="Calibri"/>
                <w:color w:val="000000"/>
                <w:sz w:val="20"/>
              </w:rPr>
              <w:t>-6,</w:t>
            </w:r>
            <w:r>
              <w:rPr>
                <w:rFonts w:ascii="Calibri" w:hAnsi="Calibri" w:cs="Calibri"/>
                <w:color w:val="000000"/>
                <w:sz w:val="20"/>
              </w:rPr>
              <w:t>3252 %</w:t>
            </w:r>
          </w:p>
        </w:tc>
      </w:tr>
      <w:tr w:rsidR="00ED7079" w:rsidRPr="0098716B" w:rsidTr="00ED7079">
        <w:trPr>
          <w:trHeight w:val="287"/>
          <w:jc w:val="center"/>
        </w:trPr>
        <w:tc>
          <w:tcPr>
            <w:tcW w:w="0" w:type="auto"/>
            <w:tcBorders>
              <w:top w:val="single" w:sz="2" w:space="0" w:color="000000"/>
              <w:left w:val="single" w:sz="2" w:space="0" w:color="000000"/>
              <w:bottom w:val="single" w:sz="2" w:space="0" w:color="000000"/>
              <w:right w:val="single" w:sz="2" w:space="0" w:color="000000"/>
            </w:tcBorders>
          </w:tcPr>
          <w:p w:rsidR="00ED7079" w:rsidRPr="0098716B" w:rsidRDefault="00ED7079" w:rsidP="00481D48">
            <w:pPr>
              <w:tabs>
                <w:tab w:val="clear" w:pos="709"/>
              </w:tabs>
              <w:autoSpaceDE w:val="0"/>
              <w:autoSpaceDN w:val="0"/>
              <w:adjustRightInd w:val="0"/>
              <w:spacing w:before="0" w:after="0"/>
              <w:jc w:val="left"/>
              <w:rPr>
                <w:rFonts w:ascii="Calibri" w:hAnsi="Calibri" w:cs="Calibri"/>
                <w:color w:val="000000"/>
                <w:sz w:val="20"/>
              </w:rPr>
            </w:pPr>
            <w:r w:rsidRPr="0098716B">
              <w:rPr>
                <w:rFonts w:ascii="Calibri" w:hAnsi="Calibri" w:cs="Calibri"/>
                <w:color w:val="000000"/>
                <w:sz w:val="20"/>
              </w:rPr>
              <w:t xml:space="preserve">3.2          </w:t>
            </w:r>
          </w:p>
        </w:tc>
        <w:tc>
          <w:tcPr>
            <w:tcW w:w="0" w:type="auto"/>
            <w:tcBorders>
              <w:top w:val="single" w:sz="2" w:space="0" w:color="000000"/>
              <w:left w:val="single" w:sz="2" w:space="0" w:color="000000"/>
              <w:bottom w:val="single" w:sz="2" w:space="0" w:color="000000"/>
              <w:right w:val="single" w:sz="2" w:space="0" w:color="000000"/>
            </w:tcBorders>
          </w:tcPr>
          <w:p w:rsidR="00ED7079" w:rsidRPr="0098716B" w:rsidRDefault="00ED7079" w:rsidP="00481D48">
            <w:pPr>
              <w:tabs>
                <w:tab w:val="clear" w:pos="709"/>
              </w:tabs>
              <w:autoSpaceDE w:val="0"/>
              <w:autoSpaceDN w:val="0"/>
              <w:adjustRightInd w:val="0"/>
              <w:spacing w:before="0" w:after="0"/>
              <w:jc w:val="left"/>
              <w:rPr>
                <w:rFonts w:ascii="Calibri" w:hAnsi="Calibri" w:cs="Calibri"/>
                <w:color w:val="000000"/>
                <w:sz w:val="20"/>
              </w:rPr>
            </w:pPr>
            <w:r w:rsidRPr="0098716B">
              <w:rPr>
                <w:rFonts w:ascii="Calibri" w:hAnsi="Calibri" w:cs="Calibri"/>
                <w:color w:val="000000"/>
                <w:sz w:val="20"/>
              </w:rPr>
              <w:t>MUROS TRAMO 1</w:t>
            </w:r>
          </w:p>
        </w:tc>
        <w:tc>
          <w:tcPr>
            <w:tcW w:w="0" w:type="auto"/>
            <w:tcBorders>
              <w:top w:val="single" w:sz="2" w:space="0" w:color="000000"/>
              <w:left w:val="single" w:sz="2" w:space="0" w:color="000000"/>
              <w:bottom w:val="single" w:sz="2" w:space="0" w:color="000000"/>
              <w:right w:val="single" w:sz="2" w:space="0" w:color="000000"/>
            </w:tcBorders>
            <w:vAlign w:val="center"/>
          </w:tcPr>
          <w:p w:rsidR="00ED7079" w:rsidRPr="0098716B" w:rsidRDefault="00ED7079" w:rsidP="00ED7079">
            <w:pPr>
              <w:tabs>
                <w:tab w:val="clear" w:pos="709"/>
              </w:tabs>
              <w:autoSpaceDE w:val="0"/>
              <w:autoSpaceDN w:val="0"/>
              <w:adjustRightInd w:val="0"/>
              <w:spacing w:before="0" w:after="0"/>
              <w:jc w:val="right"/>
              <w:rPr>
                <w:rFonts w:ascii="Calibri" w:hAnsi="Calibri" w:cs="Calibri"/>
                <w:color w:val="000000"/>
                <w:sz w:val="20"/>
              </w:rPr>
            </w:pPr>
            <w:r w:rsidRPr="0098716B">
              <w:rPr>
                <w:rFonts w:ascii="Calibri" w:hAnsi="Calibri" w:cs="Calibri"/>
                <w:color w:val="000000"/>
                <w:sz w:val="20"/>
              </w:rPr>
              <w:t>332.166,99</w:t>
            </w:r>
          </w:p>
        </w:tc>
        <w:tc>
          <w:tcPr>
            <w:tcW w:w="0" w:type="auto"/>
            <w:tcBorders>
              <w:top w:val="single" w:sz="2" w:space="0" w:color="000000"/>
              <w:left w:val="single" w:sz="2" w:space="0" w:color="000000"/>
              <w:bottom w:val="single" w:sz="2" w:space="0" w:color="000000"/>
              <w:right w:val="single" w:sz="2" w:space="0" w:color="000000"/>
            </w:tcBorders>
            <w:vAlign w:val="center"/>
          </w:tcPr>
          <w:p w:rsidR="00ED7079" w:rsidRPr="0098716B" w:rsidRDefault="00ED7079" w:rsidP="00ED7079">
            <w:pPr>
              <w:tabs>
                <w:tab w:val="clear" w:pos="709"/>
              </w:tabs>
              <w:autoSpaceDE w:val="0"/>
              <w:autoSpaceDN w:val="0"/>
              <w:adjustRightInd w:val="0"/>
              <w:spacing w:before="0" w:after="0"/>
              <w:jc w:val="right"/>
              <w:rPr>
                <w:rFonts w:ascii="Calibri" w:hAnsi="Calibri" w:cs="Calibri"/>
                <w:color w:val="000000"/>
                <w:sz w:val="20"/>
              </w:rPr>
            </w:pPr>
            <w:r w:rsidRPr="0098716B">
              <w:rPr>
                <w:rFonts w:ascii="Calibri" w:hAnsi="Calibri" w:cs="Calibri"/>
                <w:color w:val="000000"/>
                <w:sz w:val="20"/>
              </w:rPr>
              <w:t>5</w:t>
            </w:r>
            <w:r>
              <w:rPr>
                <w:rFonts w:ascii="Calibri" w:hAnsi="Calibri" w:cs="Calibri"/>
                <w:color w:val="000000"/>
                <w:sz w:val="20"/>
              </w:rPr>
              <w:t>34</w:t>
            </w:r>
            <w:r w:rsidRPr="0098716B">
              <w:rPr>
                <w:rFonts w:ascii="Calibri" w:hAnsi="Calibri" w:cs="Calibri"/>
                <w:color w:val="000000"/>
                <w:sz w:val="20"/>
              </w:rPr>
              <w:t>.</w:t>
            </w:r>
            <w:r>
              <w:rPr>
                <w:rFonts w:ascii="Calibri" w:hAnsi="Calibri" w:cs="Calibri"/>
                <w:color w:val="000000"/>
                <w:sz w:val="20"/>
              </w:rPr>
              <w:t>580</w:t>
            </w:r>
            <w:r w:rsidRPr="0098716B">
              <w:rPr>
                <w:rFonts w:ascii="Calibri" w:hAnsi="Calibri" w:cs="Calibri"/>
                <w:color w:val="000000"/>
                <w:sz w:val="20"/>
              </w:rPr>
              <w:t>,</w:t>
            </w:r>
            <w:r>
              <w:rPr>
                <w:rFonts w:ascii="Calibri" w:hAnsi="Calibri" w:cs="Calibri"/>
                <w:color w:val="000000"/>
                <w:sz w:val="20"/>
              </w:rPr>
              <w:t>75</w:t>
            </w:r>
          </w:p>
        </w:tc>
        <w:tc>
          <w:tcPr>
            <w:tcW w:w="1403" w:type="dxa"/>
            <w:tcBorders>
              <w:top w:val="single" w:sz="2" w:space="0" w:color="000000"/>
              <w:left w:val="single" w:sz="2" w:space="0" w:color="000000"/>
              <w:bottom w:val="single" w:sz="2" w:space="0" w:color="000000"/>
              <w:right w:val="single" w:sz="2" w:space="0" w:color="000000"/>
            </w:tcBorders>
            <w:vAlign w:val="center"/>
          </w:tcPr>
          <w:p w:rsidR="00ED7079" w:rsidRPr="0098716B" w:rsidRDefault="00ED7079" w:rsidP="00ED7079">
            <w:pPr>
              <w:tabs>
                <w:tab w:val="clear" w:pos="709"/>
              </w:tabs>
              <w:autoSpaceDE w:val="0"/>
              <w:autoSpaceDN w:val="0"/>
              <w:adjustRightInd w:val="0"/>
              <w:spacing w:before="0" w:after="0"/>
              <w:jc w:val="right"/>
              <w:rPr>
                <w:rFonts w:ascii="Calibri" w:hAnsi="Calibri" w:cs="Calibri"/>
                <w:color w:val="000000"/>
                <w:sz w:val="20"/>
              </w:rPr>
            </w:pPr>
            <w:r w:rsidRPr="0098716B">
              <w:rPr>
                <w:rFonts w:ascii="Calibri" w:hAnsi="Calibri" w:cs="Calibri"/>
                <w:color w:val="000000"/>
                <w:sz w:val="20"/>
              </w:rPr>
              <w:t>2</w:t>
            </w:r>
            <w:r>
              <w:rPr>
                <w:rFonts w:ascii="Calibri" w:hAnsi="Calibri" w:cs="Calibri"/>
                <w:color w:val="000000"/>
                <w:sz w:val="20"/>
              </w:rPr>
              <w:t>02.413,76</w:t>
            </w:r>
          </w:p>
        </w:tc>
        <w:tc>
          <w:tcPr>
            <w:tcW w:w="1324" w:type="dxa"/>
            <w:tcBorders>
              <w:top w:val="single" w:sz="2" w:space="0" w:color="000000"/>
              <w:left w:val="single" w:sz="2" w:space="0" w:color="000000"/>
              <w:bottom w:val="single" w:sz="2" w:space="0" w:color="000000"/>
              <w:right w:val="single" w:sz="2" w:space="0" w:color="000000"/>
            </w:tcBorders>
            <w:vAlign w:val="center"/>
          </w:tcPr>
          <w:p w:rsidR="00ED7079" w:rsidRPr="0098716B" w:rsidRDefault="00ED7079" w:rsidP="00ED7079">
            <w:pPr>
              <w:tabs>
                <w:tab w:val="clear" w:pos="709"/>
              </w:tabs>
              <w:autoSpaceDE w:val="0"/>
              <w:autoSpaceDN w:val="0"/>
              <w:adjustRightInd w:val="0"/>
              <w:spacing w:before="0" w:after="0"/>
              <w:jc w:val="right"/>
              <w:rPr>
                <w:rFonts w:ascii="Calibri" w:hAnsi="Calibri" w:cs="Calibri"/>
                <w:color w:val="000000"/>
                <w:sz w:val="20"/>
              </w:rPr>
            </w:pPr>
            <w:r w:rsidRPr="0098716B">
              <w:rPr>
                <w:rFonts w:ascii="Calibri" w:hAnsi="Calibri" w:cs="Calibri"/>
                <w:color w:val="000000"/>
                <w:sz w:val="20"/>
              </w:rPr>
              <w:t>3,</w:t>
            </w:r>
            <w:r>
              <w:rPr>
                <w:rFonts w:ascii="Calibri" w:hAnsi="Calibri" w:cs="Calibri"/>
                <w:color w:val="000000"/>
                <w:sz w:val="20"/>
              </w:rPr>
              <w:t>8650 %</w:t>
            </w:r>
          </w:p>
        </w:tc>
      </w:tr>
      <w:tr w:rsidR="004039A7" w:rsidRPr="0098716B" w:rsidTr="00ED7079">
        <w:trPr>
          <w:trHeight w:val="287"/>
          <w:jc w:val="center"/>
        </w:trPr>
        <w:tc>
          <w:tcPr>
            <w:tcW w:w="0" w:type="auto"/>
            <w:tcBorders>
              <w:top w:val="single" w:sz="2" w:space="0" w:color="000000"/>
              <w:left w:val="single" w:sz="2" w:space="0" w:color="000000"/>
              <w:bottom w:val="single" w:sz="2" w:space="0" w:color="000000"/>
              <w:right w:val="single" w:sz="2" w:space="0" w:color="000000"/>
            </w:tcBorders>
          </w:tcPr>
          <w:p w:rsidR="009949CC" w:rsidRPr="0098716B" w:rsidRDefault="009949CC" w:rsidP="00481D48">
            <w:pPr>
              <w:tabs>
                <w:tab w:val="clear" w:pos="709"/>
              </w:tabs>
              <w:autoSpaceDE w:val="0"/>
              <w:autoSpaceDN w:val="0"/>
              <w:adjustRightInd w:val="0"/>
              <w:spacing w:before="0" w:after="0"/>
              <w:jc w:val="left"/>
              <w:rPr>
                <w:rFonts w:ascii="Calibri" w:hAnsi="Calibri" w:cs="Calibri"/>
                <w:color w:val="000000"/>
                <w:sz w:val="20"/>
              </w:rPr>
            </w:pPr>
            <w:r w:rsidRPr="0098716B">
              <w:rPr>
                <w:rFonts w:ascii="Calibri" w:hAnsi="Calibri" w:cs="Calibri"/>
                <w:color w:val="000000"/>
                <w:sz w:val="20"/>
              </w:rPr>
              <w:t xml:space="preserve">3.3          </w:t>
            </w:r>
          </w:p>
        </w:tc>
        <w:tc>
          <w:tcPr>
            <w:tcW w:w="0" w:type="auto"/>
            <w:tcBorders>
              <w:top w:val="single" w:sz="2" w:space="0" w:color="000000"/>
              <w:left w:val="single" w:sz="2" w:space="0" w:color="000000"/>
              <w:bottom w:val="single" w:sz="2" w:space="0" w:color="000000"/>
              <w:right w:val="single" w:sz="2" w:space="0" w:color="000000"/>
            </w:tcBorders>
          </w:tcPr>
          <w:p w:rsidR="009949CC" w:rsidRPr="0098716B" w:rsidRDefault="009949CC" w:rsidP="00481D48">
            <w:pPr>
              <w:tabs>
                <w:tab w:val="clear" w:pos="709"/>
              </w:tabs>
              <w:autoSpaceDE w:val="0"/>
              <w:autoSpaceDN w:val="0"/>
              <w:adjustRightInd w:val="0"/>
              <w:spacing w:before="0" w:after="0"/>
              <w:jc w:val="left"/>
              <w:rPr>
                <w:rFonts w:ascii="Calibri" w:hAnsi="Calibri" w:cs="Calibri"/>
                <w:color w:val="000000"/>
                <w:sz w:val="20"/>
              </w:rPr>
            </w:pPr>
            <w:r w:rsidRPr="0098716B">
              <w:rPr>
                <w:rFonts w:ascii="Calibri" w:hAnsi="Calibri" w:cs="Calibri"/>
                <w:color w:val="000000"/>
                <w:sz w:val="20"/>
              </w:rPr>
              <w:t>RECRECIDOS MUROS TRAMO 1</w:t>
            </w:r>
          </w:p>
        </w:tc>
        <w:tc>
          <w:tcPr>
            <w:tcW w:w="0" w:type="auto"/>
            <w:tcBorders>
              <w:top w:val="single" w:sz="2" w:space="0" w:color="000000"/>
              <w:left w:val="single" w:sz="2" w:space="0" w:color="000000"/>
              <w:bottom w:val="single" w:sz="2" w:space="0" w:color="000000"/>
              <w:right w:val="single" w:sz="2" w:space="0" w:color="000000"/>
            </w:tcBorders>
            <w:vAlign w:val="center"/>
          </w:tcPr>
          <w:p w:rsidR="009949CC" w:rsidRPr="0098716B" w:rsidRDefault="009949CC" w:rsidP="00ED7079">
            <w:pPr>
              <w:tabs>
                <w:tab w:val="clear" w:pos="709"/>
              </w:tabs>
              <w:autoSpaceDE w:val="0"/>
              <w:autoSpaceDN w:val="0"/>
              <w:adjustRightInd w:val="0"/>
              <w:spacing w:before="0" w:after="0"/>
              <w:jc w:val="right"/>
              <w:rPr>
                <w:rFonts w:ascii="Calibri" w:hAnsi="Calibri" w:cs="Calibri"/>
                <w:color w:val="000000"/>
                <w:sz w:val="20"/>
              </w:rPr>
            </w:pPr>
            <w:r w:rsidRPr="0098716B">
              <w:rPr>
                <w:rFonts w:ascii="Calibri" w:hAnsi="Calibri" w:cs="Calibri"/>
                <w:color w:val="000000"/>
                <w:sz w:val="20"/>
              </w:rPr>
              <w:t>89.985,90</w:t>
            </w:r>
          </w:p>
        </w:tc>
        <w:tc>
          <w:tcPr>
            <w:tcW w:w="0" w:type="auto"/>
            <w:tcBorders>
              <w:top w:val="single" w:sz="2" w:space="0" w:color="000000"/>
              <w:left w:val="single" w:sz="2" w:space="0" w:color="000000"/>
              <w:bottom w:val="single" w:sz="2" w:space="0" w:color="000000"/>
              <w:right w:val="single" w:sz="2" w:space="0" w:color="000000"/>
            </w:tcBorders>
            <w:vAlign w:val="center"/>
          </w:tcPr>
          <w:p w:rsidR="009949CC" w:rsidRPr="0098716B" w:rsidRDefault="009949CC" w:rsidP="00ED7079">
            <w:pPr>
              <w:tabs>
                <w:tab w:val="clear" w:pos="709"/>
              </w:tabs>
              <w:autoSpaceDE w:val="0"/>
              <w:autoSpaceDN w:val="0"/>
              <w:adjustRightInd w:val="0"/>
              <w:spacing w:before="0" w:after="0"/>
              <w:jc w:val="right"/>
              <w:rPr>
                <w:rFonts w:ascii="Calibri" w:hAnsi="Calibri" w:cs="Calibri"/>
                <w:color w:val="000000"/>
                <w:sz w:val="20"/>
              </w:rPr>
            </w:pPr>
            <w:r w:rsidRPr="0098716B">
              <w:rPr>
                <w:rFonts w:ascii="Calibri" w:hAnsi="Calibri" w:cs="Calibri"/>
                <w:color w:val="000000"/>
                <w:sz w:val="20"/>
              </w:rPr>
              <w:t>75.811,28</w:t>
            </w:r>
          </w:p>
        </w:tc>
        <w:tc>
          <w:tcPr>
            <w:tcW w:w="1403" w:type="dxa"/>
            <w:tcBorders>
              <w:top w:val="single" w:sz="2" w:space="0" w:color="000000"/>
              <w:left w:val="single" w:sz="2" w:space="0" w:color="000000"/>
              <w:bottom w:val="single" w:sz="2" w:space="0" w:color="000000"/>
              <w:right w:val="single" w:sz="2" w:space="0" w:color="000000"/>
            </w:tcBorders>
            <w:vAlign w:val="center"/>
          </w:tcPr>
          <w:p w:rsidR="009949CC" w:rsidRPr="0098716B" w:rsidRDefault="009949CC" w:rsidP="00ED7079">
            <w:pPr>
              <w:tabs>
                <w:tab w:val="clear" w:pos="709"/>
              </w:tabs>
              <w:autoSpaceDE w:val="0"/>
              <w:autoSpaceDN w:val="0"/>
              <w:adjustRightInd w:val="0"/>
              <w:spacing w:before="0" w:after="0"/>
              <w:jc w:val="right"/>
              <w:rPr>
                <w:rFonts w:ascii="Calibri" w:hAnsi="Calibri" w:cs="Calibri"/>
                <w:color w:val="000000"/>
                <w:sz w:val="20"/>
              </w:rPr>
            </w:pPr>
            <w:r w:rsidRPr="0098716B">
              <w:rPr>
                <w:rFonts w:ascii="Calibri" w:hAnsi="Calibri" w:cs="Calibri"/>
                <w:color w:val="000000"/>
                <w:sz w:val="20"/>
              </w:rPr>
              <w:t>-14.174,62</w:t>
            </w:r>
          </w:p>
        </w:tc>
        <w:tc>
          <w:tcPr>
            <w:tcW w:w="1324" w:type="dxa"/>
            <w:tcBorders>
              <w:top w:val="single" w:sz="2" w:space="0" w:color="000000"/>
              <w:left w:val="single" w:sz="2" w:space="0" w:color="000000"/>
              <w:bottom w:val="single" w:sz="2" w:space="0" w:color="000000"/>
              <w:right w:val="single" w:sz="2" w:space="0" w:color="000000"/>
            </w:tcBorders>
            <w:vAlign w:val="center"/>
          </w:tcPr>
          <w:p w:rsidR="009949CC" w:rsidRPr="0098716B" w:rsidRDefault="009949CC" w:rsidP="00ED7079">
            <w:pPr>
              <w:tabs>
                <w:tab w:val="clear" w:pos="709"/>
              </w:tabs>
              <w:autoSpaceDE w:val="0"/>
              <w:autoSpaceDN w:val="0"/>
              <w:adjustRightInd w:val="0"/>
              <w:spacing w:before="0" w:after="0"/>
              <w:jc w:val="right"/>
              <w:rPr>
                <w:rFonts w:ascii="Calibri" w:hAnsi="Calibri" w:cs="Calibri"/>
                <w:color w:val="000000"/>
                <w:sz w:val="20"/>
              </w:rPr>
            </w:pPr>
            <w:r w:rsidRPr="0098716B">
              <w:rPr>
                <w:rFonts w:ascii="Calibri" w:hAnsi="Calibri" w:cs="Calibri"/>
                <w:color w:val="000000"/>
                <w:sz w:val="20"/>
              </w:rPr>
              <w:t>-0,2006</w:t>
            </w:r>
            <w:r>
              <w:rPr>
                <w:rFonts w:ascii="Calibri" w:hAnsi="Calibri" w:cs="Calibri"/>
                <w:color w:val="000000"/>
                <w:sz w:val="20"/>
              </w:rPr>
              <w:t xml:space="preserve"> %</w:t>
            </w:r>
          </w:p>
        </w:tc>
      </w:tr>
      <w:tr w:rsidR="004039A7" w:rsidRPr="0098716B" w:rsidTr="00ED7079">
        <w:trPr>
          <w:trHeight w:val="287"/>
          <w:jc w:val="center"/>
        </w:trPr>
        <w:tc>
          <w:tcPr>
            <w:tcW w:w="0" w:type="auto"/>
            <w:tcBorders>
              <w:top w:val="single" w:sz="2" w:space="0" w:color="000000"/>
              <w:left w:val="single" w:sz="2" w:space="0" w:color="000000"/>
              <w:bottom w:val="single" w:sz="2" w:space="0" w:color="000000"/>
              <w:right w:val="single" w:sz="2" w:space="0" w:color="000000"/>
            </w:tcBorders>
          </w:tcPr>
          <w:p w:rsidR="009949CC" w:rsidRPr="0098716B" w:rsidRDefault="009949CC" w:rsidP="00481D48">
            <w:pPr>
              <w:tabs>
                <w:tab w:val="clear" w:pos="709"/>
              </w:tabs>
              <w:autoSpaceDE w:val="0"/>
              <w:autoSpaceDN w:val="0"/>
              <w:adjustRightInd w:val="0"/>
              <w:spacing w:before="0" w:after="0"/>
              <w:jc w:val="left"/>
              <w:rPr>
                <w:rFonts w:ascii="Calibri" w:hAnsi="Calibri" w:cs="Calibri"/>
                <w:color w:val="000000"/>
                <w:sz w:val="20"/>
              </w:rPr>
            </w:pPr>
            <w:r w:rsidRPr="0098716B">
              <w:rPr>
                <w:rFonts w:ascii="Calibri" w:hAnsi="Calibri" w:cs="Calibri"/>
                <w:color w:val="000000"/>
                <w:sz w:val="20"/>
              </w:rPr>
              <w:t xml:space="preserve">3.4          </w:t>
            </w:r>
          </w:p>
        </w:tc>
        <w:tc>
          <w:tcPr>
            <w:tcW w:w="0" w:type="auto"/>
            <w:tcBorders>
              <w:top w:val="single" w:sz="2" w:space="0" w:color="000000"/>
              <w:left w:val="single" w:sz="2" w:space="0" w:color="000000"/>
              <w:bottom w:val="single" w:sz="2" w:space="0" w:color="000000"/>
              <w:right w:val="single" w:sz="2" w:space="0" w:color="000000"/>
            </w:tcBorders>
          </w:tcPr>
          <w:p w:rsidR="009949CC" w:rsidRPr="0098716B" w:rsidRDefault="009949CC" w:rsidP="00481D48">
            <w:pPr>
              <w:tabs>
                <w:tab w:val="clear" w:pos="709"/>
              </w:tabs>
              <w:autoSpaceDE w:val="0"/>
              <w:autoSpaceDN w:val="0"/>
              <w:adjustRightInd w:val="0"/>
              <w:spacing w:before="0" w:after="0"/>
              <w:jc w:val="left"/>
              <w:rPr>
                <w:rFonts w:ascii="Calibri" w:hAnsi="Calibri" w:cs="Calibri"/>
                <w:color w:val="000000"/>
                <w:sz w:val="20"/>
              </w:rPr>
            </w:pPr>
            <w:r w:rsidRPr="0098716B">
              <w:rPr>
                <w:rFonts w:ascii="Calibri" w:hAnsi="Calibri" w:cs="Calibri"/>
                <w:color w:val="000000"/>
                <w:sz w:val="20"/>
              </w:rPr>
              <w:t>ESTRIBO C/ PARAGUAY</w:t>
            </w:r>
          </w:p>
        </w:tc>
        <w:tc>
          <w:tcPr>
            <w:tcW w:w="0" w:type="auto"/>
            <w:tcBorders>
              <w:top w:val="single" w:sz="2" w:space="0" w:color="000000"/>
              <w:left w:val="single" w:sz="2" w:space="0" w:color="000000"/>
              <w:bottom w:val="single" w:sz="2" w:space="0" w:color="000000"/>
              <w:right w:val="single" w:sz="2" w:space="0" w:color="000000"/>
            </w:tcBorders>
            <w:vAlign w:val="center"/>
          </w:tcPr>
          <w:p w:rsidR="009949CC" w:rsidRPr="0098716B" w:rsidRDefault="009949CC" w:rsidP="00ED7079">
            <w:pPr>
              <w:tabs>
                <w:tab w:val="clear" w:pos="709"/>
              </w:tabs>
              <w:autoSpaceDE w:val="0"/>
              <w:autoSpaceDN w:val="0"/>
              <w:adjustRightInd w:val="0"/>
              <w:spacing w:before="0" w:after="0"/>
              <w:jc w:val="right"/>
              <w:rPr>
                <w:rFonts w:ascii="Calibri" w:hAnsi="Calibri" w:cs="Calibri"/>
                <w:color w:val="000000"/>
                <w:sz w:val="20"/>
              </w:rPr>
            </w:pPr>
            <w:r w:rsidRPr="0098716B">
              <w:rPr>
                <w:rFonts w:ascii="Calibri" w:hAnsi="Calibri" w:cs="Calibri"/>
                <w:color w:val="000000"/>
                <w:sz w:val="20"/>
              </w:rPr>
              <w:t>24.315,11</w:t>
            </w:r>
          </w:p>
        </w:tc>
        <w:tc>
          <w:tcPr>
            <w:tcW w:w="0" w:type="auto"/>
            <w:tcBorders>
              <w:top w:val="single" w:sz="2" w:space="0" w:color="000000"/>
              <w:left w:val="single" w:sz="2" w:space="0" w:color="000000"/>
              <w:bottom w:val="single" w:sz="2" w:space="0" w:color="000000"/>
              <w:right w:val="single" w:sz="2" w:space="0" w:color="000000"/>
            </w:tcBorders>
            <w:vAlign w:val="center"/>
          </w:tcPr>
          <w:p w:rsidR="009949CC" w:rsidRPr="0098716B" w:rsidRDefault="009949CC" w:rsidP="00ED7079">
            <w:pPr>
              <w:tabs>
                <w:tab w:val="clear" w:pos="709"/>
              </w:tabs>
              <w:autoSpaceDE w:val="0"/>
              <w:autoSpaceDN w:val="0"/>
              <w:adjustRightInd w:val="0"/>
              <w:spacing w:before="0" w:after="0"/>
              <w:jc w:val="right"/>
              <w:rPr>
                <w:rFonts w:ascii="Calibri" w:hAnsi="Calibri" w:cs="Calibri"/>
                <w:color w:val="000000"/>
                <w:sz w:val="20"/>
              </w:rPr>
            </w:pPr>
            <w:r w:rsidRPr="0098716B">
              <w:rPr>
                <w:rFonts w:ascii="Calibri" w:hAnsi="Calibri" w:cs="Calibri"/>
                <w:color w:val="000000"/>
                <w:sz w:val="20"/>
              </w:rPr>
              <w:t>53.299,35</w:t>
            </w:r>
          </w:p>
        </w:tc>
        <w:tc>
          <w:tcPr>
            <w:tcW w:w="1403" w:type="dxa"/>
            <w:tcBorders>
              <w:top w:val="single" w:sz="2" w:space="0" w:color="000000"/>
              <w:left w:val="single" w:sz="2" w:space="0" w:color="000000"/>
              <w:bottom w:val="single" w:sz="2" w:space="0" w:color="000000"/>
              <w:right w:val="single" w:sz="2" w:space="0" w:color="000000"/>
            </w:tcBorders>
            <w:vAlign w:val="center"/>
          </w:tcPr>
          <w:p w:rsidR="009949CC" w:rsidRPr="0098716B" w:rsidRDefault="009949CC" w:rsidP="00ED7079">
            <w:pPr>
              <w:tabs>
                <w:tab w:val="clear" w:pos="709"/>
              </w:tabs>
              <w:autoSpaceDE w:val="0"/>
              <w:autoSpaceDN w:val="0"/>
              <w:adjustRightInd w:val="0"/>
              <w:spacing w:before="0" w:after="0"/>
              <w:jc w:val="right"/>
              <w:rPr>
                <w:rFonts w:ascii="Calibri" w:hAnsi="Calibri" w:cs="Calibri"/>
                <w:color w:val="000000"/>
                <w:sz w:val="20"/>
              </w:rPr>
            </w:pPr>
            <w:r w:rsidRPr="0098716B">
              <w:rPr>
                <w:rFonts w:ascii="Calibri" w:hAnsi="Calibri" w:cs="Calibri"/>
                <w:color w:val="000000"/>
                <w:sz w:val="20"/>
              </w:rPr>
              <w:t>28.984,24</w:t>
            </w:r>
          </w:p>
        </w:tc>
        <w:tc>
          <w:tcPr>
            <w:tcW w:w="1324" w:type="dxa"/>
            <w:tcBorders>
              <w:top w:val="single" w:sz="2" w:space="0" w:color="000000"/>
              <w:left w:val="single" w:sz="2" w:space="0" w:color="000000"/>
              <w:bottom w:val="single" w:sz="2" w:space="0" w:color="000000"/>
              <w:right w:val="single" w:sz="2" w:space="0" w:color="000000"/>
            </w:tcBorders>
            <w:vAlign w:val="center"/>
          </w:tcPr>
          <w:p w:rsidR="009949CC" w:rsidRPr="0098716B" w:rsidRDefault="009949CC" w:rsidP="00ED7079">
            <w:pPr>
              <w:tabs>
                <w:tab w:val="clear" w:pos="709"/>
              </w:tabs>
              <w:autoSpaceDE w:val="0"/>
              <w:autoSpaceDN w:val="0"/>
              <w:adjustRightInd w:val="0"/>
              <w:spacing w:before="0" w:after="0"/>
              <w:jc w:val="right"/>
              <w:rPr>
                <w:rFonts w:ascii="Calibri" w:hAnsi="Calibri" w:cs="Calibri"/>
                <w:color w:val="000000"/>
                <w:sz w:val="20"/>
              </w:rPr>
            </w:pPr>
            <w:r w:rsidRPr="0098716B">
              <w:rPr>
                <w:rFonts w:ascii="Calibri" w:hAnsi="Calibri" w:cs="Calibri"/>
                <w:color w:val="000000"/>
                <w:sz w:val="20"/>
              </w:rPr>
              <w:t>0,4102</w:t>
            </w:r>
            <w:r>
              <w:rPr>
                <w:rFonts w:ascii="Calibri" w:hAnsi="Calibri" w:cs="Calibri"/>
                <w:color w:val="000000"/>
                <w:sz w:val="20"/>
              </w:rPr>
              <w:t xml:space="preserve"> %</w:t>
            </w:r>
          </w:p>
        </w:tc>
      </w:tr>
      <w:tr w:rsidR="004039A7" w:rsidRPr="0098716B" w:rsidTr="00ED7079">
        <w:trPr>
          <w:trHeight w:val="287"/>
          <w:jc w:val="center"/>
        </w:trPr>
        <w:tc>
          <w:tcPr>
            <w:tcW w:w="0" w:type="auto"/>
            <w:tcBorders>
              <w:top w:val="single" w:sz="2" w:space="0" w:color="000000"/>
              <w:left w:val="single" w:sz="2" w:space="0" w:color="000000"/>
              <w:bottom w:val="single" w:sz="2" w:space="0" w:color="000000"/>
              <w:right w:val="single" w:sz="2" w:space="0" w:color="000000"/>
            </w:tcBorders>
          </w:tcPr>
          <w:p w:rsidR="009949CC" w:rsidRPr="0098716B" w:rsidRDefault="009949CC" w:rsidP="00481D48">
            <w:pPr>
              <w:tabs>
                <w:tab w:val="clear" w:pos="709"/>
              </w:tabs>
              <w:autoSpaceDE w:val="0"/>
              <w:autoSpaceDN w:val="0"/>
              <w:adjustRightInd w:val="0"/>
              <w:spacing w:before="0" w:after="0"/>
              <w:jc w:val="left"/>
              <w:rPr>
                <w:rFonts w:ascii="Calibri" w:hAnsi="Calibri" w:cs="Calibri"/>
                <w:color w:val="000000"/>
                <w:sz w:val="20"/>
              </w:rPr>
            </w:pPr>
            <w:r w:rsidRPr="0098716B">
              <w:rPr>
                <w:rFonts w:ascii="Calibri" w:hAnsi="Calibri" w:cs="Calibri"/>
                <w:color w:val="000000"/>
                <w:sz w:val="20"/>
              </w:rPr>
              <w:t xml:space="preserve">3.5          </w:t>
            </w:r>
          </w:p>
        </w:tc>
        <w:tc>
          <w:tcPr>
            <w:tcW w:w="0" w:type="auto"/>
            <w:tcBorders>
              <w:top w:val="single" w:sz="2" w:space="0" w:color="000000"/>
              <w:left w:val="single" w:sz="2" w:space="0" w:color="000000"/>
              <w:bottom w:val="single" w:sz="2" w:space="0" w:color="000000"/>
              <w:right w:val="single" w:sz="2" w:space="0" w:color="000000"/>
            </w:tcBorders>
          </w:tcPr>
          <w:p w:rsidR="009949CC" w:rsidRPr="0098716B" w:rsidRDefault="009949CC" w:rsidP="00481D48">
            <w:pPr>
              <w:tabs>
                <w:tab w:val="clear" w:pos="709"/>
              </w:tabs>
              <w:autoSpaceDE w:val="0"/>
              <w:autoSpaceDN w:val="0"/>
              <w:adjustRightInd w:val="0"/>
              <w:spacing w:before="0" w:after="0"/>
              <w:jc w:val="left"/>
              <w:rPr>
                <w:rFonts w:ascii="Calibri" w:hAnsi="Calibri" w:cs="Calibri"/>
                <w:color w:val="000000"/>
                <w:sz w:val="20"/>
              </w:rPr>
            </w:pPr>
            <w:r w:rsidRPr="0098716B">
              <w:rPr>
                <w:rFonts w:ascii="Calibri" w:hAnsi="Calibri" w:cs="Calibri"/>
                <w:color w:val="000000"/>
                <w:sz w:val="20"/>
              </w:rPr>
              <w:t>MURO EN ESPIGÓN IZQUIERDO</w:t>
            </w:r>
          </w:p>
        </w:tc>
        <w:tc>
          <w:tcPr>
            <w:tcW w:w="0" w:type="auto"/>
            <w:tcBorders>
              <w:top w:val="single" w:sz="2" w:space="0" w:color="000000"/>
              <w:left w:val="single" w:sz="2" w:space="0" w:color="000000"/>
              <w:bottom w:val="single" w:sz="2" w:space="0" w:color="000000"/>
              <w:right w:val="single" w:sz="2" w:space="0" w:color="000000"/>
            </w:tcBorders>
            <w:vAlign w:val="center"/>
          </w:tcPr>
          <w:p w:rsidR="009949CC" w:rsidRPr="0098716B" w:rsidRDefault="009949CC" w:rsidP="00ED7079">
            <w:pPr>
              <w:tabs>
                <w:tab w:val="clear" w:pos="709"/>
              </w:tabs>
              <w:autoSpaceDE w:val="0"/>
              <w:autoSpaceDN w:val="0"/>
              <w:adjustRightInd w:val="0"/>
              <w:spacing w:before="0" w:after="0"/>
              <w:jc w:val="right"/>
              <w:rPr>
                <w:rFonts w:ascii="Calibri" w:hAnsi="Calibri" w:cs="Calibri"/>
                <w:color w:val="000000"/>
                <w:sz w:val="20"/>
              </w:rPr>
            </w:pPr>
            <w:r w:rsidRPr="0098716B">
              <w:rPr>
                <w:rFonts w:ascii="Calibri" w:hAnsi="Calibri" w:cs="Calibri"/>
                <w:color w:val="000000"/>
                <w:sz w:val="20"/>
              </w:rPr>
              <w:t>282.069,71</w:t>
            </w:r>
          </w:p>
        </w:tc>
        <w:tc>
          <w:tcPr>
            <w:tcW w:w="0" w:type="auto"/>
            <w:tcBorders>
              <w:top w:val="single" w:sz="2" w:space="0" w:color="000000"/>
              <w:left w:val="single" w:sz="2" w:space="0" w:color="000000"/>
              <w:bottom w:val="single" w:sz="2" w:space="0" w:color="000000"/>
              <w:right w:val="single" w:sz="2" w:space="0" w:color="000000"/>
            </w:tcBorders>
            <w:vAlign w:val="center"/>
          </w:tcPr>
          <w:p w:rsidR="009949CC" w:rsidRPr="0098716B" w:rsidRDefault="009949CC" w:rsidP="00ED7079">
            <w:pPr>
              <w:tabs>
                <w:tab w:val="clear" w:pos="709"/>
              </w:tabs>
              <w:autoSpaceDE w:val="0"/>
              <w:autoSpaceDN w:val="0"/>
              <w:adjustRightInd w:val="0"/>
              <w:spacing w:before="0" w:after="0"/>
              <w:jc w:val="right"/>
              <w:rPr>
                <w:rFonts w:ascii="Calibri" w:hAnsi="Calibri" w:cs="Calibri"/>
                <w:color w:val="000000"/>
                <w:sz w:val="20"/>
              </w:rPr>
            </w:pPr>
            <w:r w:rsidRPr="0098716B">
              <w:rPr>
                <w:rFonts w:ascii="Calibri" w:hAnsi="Calibri" w:cs="Calibri"/>
                <w:color w:val="000000"/>
                <w:sz w:val="20"/>
              </w:rPr>
              <w:t>235.069,69</w:t>
            </w:r>
          </w:p>
        </w:tc>
        <w:tc>
          <w:tcPr>
            <w:tcW w:w="1403" w:type="dxa"/>
            <w:tcBorders>
              <w:top w:val="single" w:sz="2" w:space="0" w:color="000000"/>
              <w:left w:val="single" w:sz="2" w:space="0" w:color="000000"/>
              <w:bottom w:val="single" w:sz="2" w:space="0" w:color="000000"/>
              <w:right w:val="single" w:sz="2" w:space="0" w:color="000000"/>
            </w:tcBorders>
            <w:vAlign w:val="center"/>
          </w:tcPr>
          <w:p w:rsidR="009949CC" w:rsidRPr="0098716B" w:rsidRDefault="009949CC" w:rsidP="00ED7079">
            <w:pPr>
              <w:tabs>
                <w:tab w:val="clear" w:pos="709"/>
              </w:tabs>
              <w:autoSpaceDE w:val="0"/>
              <w:autoSpaceDN w:val="0"/>
              <w:adjustRightInd w:val="0"/>
              <w:spacing w:before="0" w:after="0"/>
              <w:jc w:val="right"/>
              <w:rPr>
                <w:rFonts w:ascii="Calibri" w:hAnsi="Calibri" w:cs="Calibri"/>
                <w:color w:val="000000"/>
                <w:sz w:val="20"/>
              </w:rPr>
            </w:pPr>
            <w:r w:rsidRPr="0098716B">
              <w:rPr>
                <w:rFonts w:ascii="Calibri" w:hAnsi="Calibri" w:cs="Calibri"/>
                <w:color w:val="000000"/>
                <w:sz w:val="20"/>
              </w:rPr>
              <w:t>-47.000,02</w:t>
            </w:r>
          </w:p>
        </w:tc>
        <w:tc>
          <w:tcPr>
            <w:tcW w:w="1324" w:type="dxa"/>
            <w:tcBorders>
              <w:top w:val="single" w:sz="2" w:space="0" w:color="000000"/>
              <w:left w:val="single" w:sz="2" w:space="0" w:color="000000"/>
              <w:bottom w:val="single" w:sz="2" w:space="0" w:color="000000"/>
              <w:right w:val="single" w:sz="2" w:space="0" w:color="000000"/>
            </w:tcBorders>
            <w:vAlign w:val="center"/>
          </w:tcPr>
          <w:p w:rsidR="009949CC" w:rsidRPr="0098716B" w:rsidRDefault="009949CC" w:rsidP="00ED7079">
            <w:pPr>
              <w:tabs>
                <w:tab w:val="clear" w:pos="709"/>
              </w:tabs>
              <w:autoSpaceDE w:val="0"/>
              <w:autoSpaceDN w:val="0"/>
              <w:adjustRightInd w:val="0"/>
              <w:spacing w:before="0" w:after="0"/>
              <w:jc w:val="right"/>
              <w:rPr>
                <w:rFonts w:ascii="Calibri" w:hAnsi="Calibri" w:cs="Calibri"/>
                <w:color w:val="000000"/>
                <w:sz w:val="20"/>
              </w:rPr>
            </w:pPr>
            <w:r w:rsidRPr="0098716B">
              <w:rPr>
                <w:rFonts w:ascii="Calibri" w:hAnsi="Calibri" w:cs="Calibri"/>
                <w:color w:val="000000"/>
                <w:sz w:val="20"/>
              </w:rPr>
              <w:t>-0,6652</w:t>
            </w:r>
            <w:r>
              <w:rPr>
                <w:rFonts w:ascii="Calibri" w:hAnsi="Calibri" w:cs="Calibri"/>
                <w:color w:val="000000"/>
                <w:sz w:val="20"/>
              </w:rPr>
              <w:t xml:space="preserve"> %</w:t>
            </w:r>
          </w:p>
        </w:tc>
      </w:tr>
      <w:tr w:rsidR="004039A7" w:rsidRPr="0098716B" w:rsidTr="00ED7079">
        <w:trPr>
          <w:trHeight w:val="287"/>
          <w:jc w:val="center"/>
        </w:trPr>
        <w:tc>
          <w:tcPr>
            <w:tcW w:w="0" w:type="auto"/>
            <w:tcBorders>
              <w:top w:val="single" w:sz="2" w:space="0" w:color="000000"/>
              <w:left w:val="single" w:sz="2" w:space="0" w:color="000000"/>
              <w:bottom w:val="single" w:sz="2" w:space="0" w:color="000000"/>
              <w:right w:val="single" w:sz="2" w:space="0" w:color="000000"/>
            </w:tcBorders>
          </w:tcPr>
          <w:p w:rsidR="009949CC" w:rsidRPr="0098716B" w:rsidRDefault="009949CC" w:rsidP="00481D48">
            <w:pPr>
              <w:tabs>
                <w:tab w:val="clear" w:pos="709"/>
              </w:tabs>
              <w:autoSpaceDE w:val="0"/>
              <w:autoSpaceDN w:val="0"/>
              <w:adjustRightInd w:val="0"/>
              <w:spacing w:before="0" w:after="0"/>
              <w:jc w:val="right"/>
              <w:rPr>
                <w:rFonts w:ascii="Calibri" w:hAnsi="Calibri" w:cs="Calibri"/>
                <w:b/>
                <w:bCs/>
                <w:color w:val="000000"/>
                <w:sz w:val="20"/>
              </w:rPr>
            </w:pPr>
          </w:p>
        </w:tc>
        <w:tc>
          <w:tcPr>
            <w:tcW w:w="0" w:type="auto"/>
            <w:tcBorders>
              <w:top w:val="single" w:sz="2" w:space="0" w:color="000000"/>
              <w:left w:val="single" w:sz="2" w:space="0" w:color="000000"/>
              <w:bottom w:val="single" w:sz="2" w:space="0" w:color="000000"/>
              <w:right w:val="single" w:sz="2" w:space="0" w:color="000000"/>
            </w:tcBorders>
          </w:tcPr>
          <w:p w:rsidR="009949CC" w:rsidRPr="0098716B" w:rsidRDefault="009949CC" w:rsidP="00481D48">
            <w:pPr>
              <w:tabs>
                <w:tab w:val="clear" w:pos="709"/>
              </w:tabs>
              <w:autoSpaceDE w:val="0"/>
              <w:autoSpaceDN w:val="0"/>
              <w:adjustRightInd w:val="0"/>
              <w:spacing w:before="0" w:after="0"/>
              <w:jc w:val="left"/>
              <w:rPr>
                <w:rFonts w:ascii="Calibri" w:hAnsi="Calibri" w:cs="Calibri"/>
                <w:b/>
                <w:bCs/>
                <w:color w:val="000000"/>
                <w:sz w:val="20"/>
              </w:rPr>
            </w:pPr>
            <w:r w:rsidRPr="0098716B">
              <w:rPr>
                <w:rFonts w:ascii="Calibri" w:hAnsi="Calibri" w:cs="Calibri"/>
                <w:b/>
                <w:bCs/>
                <w:color w:val="000000"/>
                <w:sz w:val="20"/>
              </w:rPr>
              <w:t>CAPÍTULO 3</w:t>
            </w:r>
          </w:p>
        </w:tc>
        <w:tc>
          <w:tcPr>
            <w:tcW w:w="0" w:type="auto"/>
            <w:tcBorders>
              <w:top w:val="single" w:sz="2" w:space="0" w:color="000000"/>
              <w:left w:val="single" w:sz="2" w:space="0" w:color="000000"/>
              <w:bottom w:val="single" w:sz="2" w:space="0" w:color="000000"/>
              <w:right w:val="single" w:sz="2" w:space="0" w:color="000000"/>
            </w:tcBorders>
            <w:vAlign w:val="center"/>
          </w:tcPr>
          <w:p w:rsidR="009949CC" w:rsidRPr="0098716B" w:rsidRDefault="009949CC" w:rsidP="00ED7079">
            <w:pPr>
              <w:tabs>
                <w:tab w:val="clear" w:pos="709"/>
              </w:tabs>
              <w:autoSpaceDE w:val="0"/>
              <w:autoSpaceDN w:val="0"/>
              <w:adjustRightInd w:val="0"/>
              <w:spacing w:before="0" w:after="0"/>
              <w:jc w:val="right"/>
              <w:rPr>
                <w:rFonts w:ascii="Calibri" w:hAnsi="Calibri" w:cs="Calibri"/>
                <w:b/>
                <w:bCs/>
                <w:color w:val="000000"/>
                <w:sz w:val="20"/>
              </w:rPr>
            </w:pPr>
            <w:r w:rsidRPr="0098716B">
              <w:rPr>
                <w:rFonts w:ascii="Calibri" w:hAnsi="Calibri" w:cs="Calibri"/>
                <w:b/>
                <w:bCs/>
                <w:color w:val="000000"/>
                <w:sz w:val="20"/>
              </w:rPr>
              <w:t>3.039.349,95</w:t>
            </w:r>
          </w:p>
        </w:tc>
        <w:tc>
          <w:tcPr>
            <w:tcW w:w="0" w:type="auto"/>
            <w:tcBorders>
              <w:top w:val="single" w:sz="2" w:space="0" w:color="000000"/>
              <w:left w:val="single" w:sz="2" w:space="0" w:color="000000"/>
              <w:bottom w:val="single" w:sz="2" w:space="0" w:color="000000"/>
              <w:right w:val="single" w:sz="2" w:space="0" w:color="000000"/>
            </w:tcBorders>
            <w:vAlign w:val="center"/>
          </w:tcPr>
          <w:p w:rsidR="009949CC" w:rsidRPr="0098716B" w:rsidRDefault="009949CC" w:rsidP="00ED7079">
            <w:pPr>
              <w:tabs>
                <w:tab w:val="clear" w:pos="709"/>
              </w:tabs>
              <w:autoSpaceDE w:val="0"/>
              <w:autoSpaceDN w:val="0"/>
              <w:adjustRightInd w:val="0"/>
              <w:spacing w:before="0" w:after="0"/>
              <w:jc w:val="right"/>
              <w:rPr>
                <w:rFonts w:ascii="Calibri" w:hAnsi="Calibri" w:cs="Calibri"/>
                <w:b/>
                <w:bCs/>
                <w:color w:val="000000"/>
                <w:sz w:val="20"/>
              </w:rPr>
            </w:pPr>
            <w:r w:rsidRPr="0098716B">
              <w:rPr>
                <w:rFonts w:ascii="Calibri" w:hAnsi="Calibri" w:cs="Calibri"/>
                <w:b/>
                <w:bCs/>
                <w:color w:val="000000"/>
                <w:sz w:val="20"/>
              </w:rPr>
              <w:t>2.7</w:t>
            </w:r>
            <w:r>
              <w:rPr>
                <w:rFonts w:ascii="Calibri" w:hAnsi="Calibri" w:cs="Calibri"/>
                <w:b/>
                <w:bCs/>
                <w:color w:val="000000"/>
                <w:sz w:val="20"/>
              </w:rPr>
              <w:t>62</w:t>
            </w:r>
            <w:r w:rsidRPr="0098716B">
              <w:rPr>
                <w:rFonts w:ascii="Calibri" w:hAnsi="Calibri" w:cs="Calibri"/>
                <w:b/>
                <w:bCs/>
                <w:color w:val="000000"/>
                <w:sz w:val="20"/>
              </w:rPr>
              <w:t>.</w:t>
            </w:r>
            <w:r>
              <w:rPr>
                <w:rFonts w:ascii="Calibri" w:hAnsi="Calibri" w:cs="Calibri"/>
                <w:b/>
                <w:bCs/>
                <w:color w:val="000000"/>
                <w:sz w:val="20"/>
              </w:rPr>
              <w:t>698</w:t>
            </w:r>
            <w:r w:rsidRPr="0098716B">
              <w:rPr>
                <w:rFonts w:ascii="Calibri" w:hAnsi="Calibri" w:cs="Calibri"/>
                <w:b/>
                <w:bCs/>
                <w:color w:val="000000"/>
                <w:sz w:val="20"/>
              </w:rPr>
              <w:t>,</w:t>
            </w:r>
            <w:r>
              <w:rPr>
                <w:rFonts w:ascii="Calibri" w:hAnsi="Calibri" w:cs="Calibri"/>
                <w:b/>
                <w:bCs/>
                <w:color w:val="000000"/>
                <w:sz w:val="20"/>
              </w:rPr>
              <w:t>36</w:t>
            </w:r>
          </w:p>
        </w:tc>
        <w:tc>
          <w:tcPr>
            <w:tcW w:w="1403" w:type="dxa"/>
            <w:tcBorders>
              <w:top w:val="single" w:sz="2" w:space="0" w:color="000000"/>
              <w:left w:val="single" w:sz="2" w:space="0" w:color="000000"/>
              <w:bottom w:val="single" w:sz="2" w:space="0" w:color="000000"/>
              <w:right w:val="single" w:sz="2" w:space="0" w:color="000000"/>
            </w:tcBorders>
            <w:vAlign w:val="center"/>
          </w:tcPr>
          <w:p w:rsidR="009949CC" w:rsidRPr="0098716B" w:rsidRDefault="00ED7079" w:rsidP="00ED7079">
            <w:pPr>
              <w:tabs>
                <w:tab w:val="clear" w:pos="709"/>
              </w:tabs>
              <w:autoSpaceDE w:val="0"/>
              <w:autoSpaceDN w:val="0"/>
              <w:adjustRightInd w:val="0"/>
              <w:spacing w:before="0" w:after="0"/>
              <w:jc w:val="right"/>
              <w:rPr>
                <w:rFonts w:ascii="Calibri" w:hAnsi="Calibri" w:cs="Calibri"/>
                <w:b/>
                <w:bCs/>
                <w:color w:val="000000"/>
                <w:sz w:val="20"/>
              </w:rPr>
            </w:pPr>
            <w:r>
              <w:rPr>
                <w:rFonts w:ascii="Calibri" w:hAnsi="Calibri" w:cs="Calibri"/>
                <w:b/>
                <w:bCs/>
                <w:color w:val="000000"/>
                <w:sz w:val="20"/>
              </w:rPr>
              <w:t>-</w:t>
            </w:r>
            <w:r w:rsidR="009949CC" w:rsidRPr="0098716B">
              <w:rPr>
                <w:rFonts w:ascii="Calibri" w:hAnsi="Calibri" w:cs="Calibri"/>
                <w:b/>
                <w:bCs/>
                <w:color w:val="000000"/>
                <w:sz w:val="20"/>
              </w:rPr>
              <w:t>2</w:t>
            </w:r>
            <w:r w:rsidR="009949CC">
              <w:rPr>
                <w:rFonts w:ascii="Calibri" w:hAnsi="Calibri" w:cs="Calibri"/>
                <w:b/>
                <w:bCs/>
                <w:color w:val="000000"/>
                <w:sz w:val="20"/>
              </w:rPr>
              <w:t>76</w:t>
            </w:r>
            <w:r w:rsidR="009949CC" w:rsidRPr="0098716B">
              <w:rPr>
                <w:rFonts w:ascii="Calibri" w:hAnsi="Calibri" w:cs="Calibri"/>
                <w:b/>
                <w:bCs/>
                <w:color w:val="000000"/>
                <w:sz w:val="20"/>
              </w:rPr>
              <w:t>.</w:t>
            </w:r>
            <w:r w:rsidR="009949CC">
              <w:rPr>
                <w:rFonts w:ascii="Calibri" w:hAnsi="Calibri" w:cs="Calibri"/>
                <w:b/>
                <w:bCs/>
                <w:color w:val="000000"/>
                <w:sz w:val="20"/>
              </w:rPr>
              <w:t>651</w:t>
            </w:r>
            <w:r w:rsidR="009949CC" w:rsidRPr="0098716B">
              <w:rPr>
                <w:rFonts w:ascii="Calibri" w:hAnsi="Calibri" w:cs="Calibri"/>
                <w:b/>
                <w:bCs/>
                <w:color w:val="000000"/>
                <w:sz w:val="20"/>
              </w:rPr>
              <w:t>,</w:t>
            </w:r>
            <w:r w:rsidR="009949CC">
              <w:rPr>
                <w:rFonts w:ascii="Calibri" w:hAnsi="Calibri" w:cs="Calibri"/>
                <w:b/>
                <w:bCs/>
                <w:color w:val="000000"/>
                <w:sz w:val="20"/>
              </w:rPr>
              <w:t>59</w:t>
            </w:r>
          </w:p>
        </w:tc>
        <w:tc>
          <w:tcPr>
            <w:tcW w:w="1324" w:type="dxa"/>
            <w:tcBorders>
              <w:top w:val="single" w:sz="2" w:space="0" w:color="000000"/>
              <w:left w:val="single" w:sz="2" w:space="0" w:color="000000"/>
              <w:bottom w:val="single" w:sz="2" w:space="0" w:color="000000"/>
              <w:right w:val="single" w:sz="2" w:space="0" w:color="000000"/>
            </w:tcBorders>
            <w:vAlign w:val="center"/>
          </w:tcPr>
          <w:p w:rsidR="009949CC" w:rsidRPr="0098716B" w:rsidRDefault="009949CC" w:rsidP="00ED7079">
            <w:pPr>
              <w:tabs>
                <w:tab w:val="clear" w:pos="709"/>
              </w:tabs>
              <w:autoSpaceDE w:val="0"/>
              <w:autoSpaceDN w:val="0"/>
              <w:adjustRightInd w:val="0"/>
              <w:spacing w:before="0" w:after="0"/>
              <w:jc w:val="right"/>
              <w:rPr>
                <w:rFonts w:ascii="Calibri" w:hAnsi="Calibri" w:cs="Calibri"/>
                <w:b/>
                <w:bCs/>
                <w:color w:val="000000"/>
                <w:sz w:val="20"/>
              </w:rPr>
            </w:pPr>
            <w:r w:rsidRPr="0098716B">
              <w:rPr>
                <w:rFonts w:ascii="Calibri" w:hAnsi="Calibri" w:cs="Calibri"/>
                <w:b/>
                <w:bCs/>
                <w:color w:val="000000"/>
                <w:sz w:val="20"/>
              </w:rPr>
              <w:t>-3,9</w:t>
            </w:r>
            <w:r>
              <w:rPr>
                <w:rFonts w:ascii="Calibri" w:hAnsi="Calibri" w:cs="Calibri"/>
                <w:b/>
                <w:bCs/>
                <w:color w:val="000000"/>
                <w:sz w:val="20"/>
              </w:rPr>
              <w:t>158 %</w:t>
            </w:r>
          </w:p>
        </w:tc>
      </w:tr>
      <w:tr w:rsidR="004039A7" w:rsidRPr="0098716B" w:rsidTr="00ED7079">
        <w:trPr>
          <w:trHeight w:val="132"/>
          <w:jc w:val="center"/>
        </w:trPr>
        <w:tc>
          <w:tcPr>
            <w:tcW w:w="0" w:type="auto"/>
            <w:tcBorders>
              <w:top w:val="single" w:sz="2" w:space="0" w:color="000000"/>
              <w:left w:val="single" w:sz="2" w:space="0" w:color="000000"/>
              <w:bottom w:val="single" w:sz="2" w:space="0" w:color="000000"/>
              <w:right w:val="single" w:sz="2" w:space="0" w:color="000000"/>
            </w:tcBorders>
          </w:tcPr>
          <w:p w:rsidR="009949CC" w:rsidRPr="0098716B" w:rsidRDefault="009949CC" w:rsidP="00481D48">
            <w:pPr>
              <w:tabs>
                <w:tab w:val="clear" w:pos="709"/>
              </w:tabs>
              <w:autoSpaceDE w:val="0"/>
              <w:autoSpaceDN w:val="0"/>
              <w:adjustRightInd w:val="0"/>
              <w:spacing w:before="0" w:after="0"/>
              <w:jc w:val="right"/>
              <w:rPr>
                <w:rFonts w:ascii="Calibri" w:hAnsi="Calibri" w:cs="Calibri"/>
                <w:color w:val="000000"/>
                <w:sz w:val="20"/>
              </w:rPr>
            </w:pPr>
          </w:p>
        </w:tc>
        <w:tc>
          <w:tcPr>
            <w:tcW w:w="0" w:type="auto"/>
            <w:tcBorders>
              <w:top w:val="single" w:sz="2" w:space="0" w:color="000000"/>
              <w:left w:val="single" w:sz="2" w:space="0" w:color="000000"/>
              <w:bottom w:val="single" w:sz="2" w:space="0" w:color="000000"/>
              <w:right w:val="single" w:sz="2" w:space="0" w:color="000000"/>
            </w:tcBorders>
          </w:tcPr>
          <w:p w:rsidR="009949CC" w:rsidRPr="0098716B" w:rsidRDefault="009949CC" w:rsidP="00481D48">
            <w:pPr>
              <w:tabs>
                <w:tab w:val="clear" w:pos="709"/>
              </w:tabs>
              <w:autoSpaceDE w:val="0"/>
              <w:autoSpaceDN w:val="0"/>
              <w:adjustRightInd w:val="0"/>
              <w:spacing w:before="0" w:after="0"/>
              <w:jc w:val="right"/>
              <w:rPr>
                <w:rFonts w:ascii="Calibri" w:hAnsi="Calibri" w:cs="Calibri"/>
                <w:color w:val="000000"/>
                <w:sz w:val="20"/>
              </w:rPr>
            </w:pPr>
          </w:p>
        </w:tc>
        <w:tc>
          <w:tcPr>
            <w:tcW w:w="0" w:type="auto"/>
            <w:tcBorders>
              <w:top w:val="single" w:sz="2" w:space="0" w:color="000000"/>
              <w:left w:val="single" w:sz="2" w:space="0" w:color="000000"/>
              <w:bottom w:val="single" w:sz="2" w:space="0" w:color="000000"/>
              <w:right w:val="single" w:sz="2" w:space="0" w:color="000000"/>
            </w:tcBorders>
            <w:vAlign w:val="center"/>
          </w:tcPr>
          <w:p w:rsidR="009949CC" w:rsidRPr="0098716B" w:rsidRDefault="009949CC" w:rsidP="00ED7079">
            <w:pPr>
              <w:tabs>
                <w:tab w:val="clear" w:pos="709"/>
              </w:tabs>
              <w:autoSpaceDE w:val="0"/>
              <w:autoSpaceDN w:val="0"/>
              <w:adjustRightInd w:val="0"/>
              <w:spacing w:before="0" w:after="0"/>
              <w:jc w:val="right"/>
              <w:rPr>
                <w:rFonts w:ascii="Calibri" w:hAnsi="Calibri" w:cs="Calibri"/>
                <w:color w:val="000000"/>
                <w:sz w:val="20"/>
              </w:rPr>
            </w:pPr>
          </w:p>
        </w:tc>
        <w:tc>
          <w:tcPr>
            <w:tcW w:w="0" w:type="auto"/>
            <w:tcBorders>
              <w:top w:val="single" w:sz="2" w:space="0" w:color="000000"/>
              <w:left w:val="single" w:sz="2" w:space="0" w:color="000000"/>
              <w:bottom w:val="single" w:sz="2" w:space="0" w:color="000000"/>
              <w:right w:val="single" w:sz="2" w:space="0" w:color="000000"/>
            </w:tcBorders>
            <w:vAlign w:val="center"/>
          </w:tcPr>
          <w:p w:rsidR="009949CC" w:rsidRPr="0098716B" w:rsidRDefault="009949CC" w:rsidP="00ED7079">
            <w:pPr>
              <w:tabs>
                <w:tab w:val="clear" w:pos="709"/>
              </w:tabs>
              <w:autoSpaceDE w:val="0"/>
              <w:autoSpaceDN w:val="0"/>
              <w:adjustRightInd w:val="0"/>
              <w:spacing w:before="0" w:after="0"/>
              <w:jc w:val="right"/>
              <w:rPr>
                <w:rFonts w:ascii="Calibri" w:hAnsi="Calibri" w:cs="Calibri"/>
                <w:color w:val="000000"/>
                <w:sz w:val="20"/>
              </w:rPr>
            </w:pPr>
          </w:p>
        </w:tc>
        <w:tc>
          <w:tcPr>
            <w:tcW w:w="1403" w:type="dxa"/>
            <w:tcBorders>
              <w:top w:val="single" w:sz="2" w:space="0" w:color="000000"/>
              <w:left w:val="single" w:sz="2" w:space="0" w:color="000000"/>
              <w:bottom w:val="single" w:sz="2" w:space="0" w:color="000000"/>
              <w:right w:val="single" w:sz="2" w:space="0" w:color="000000"/>
            </w:tcBorders>
            <w:vAlign w:val="center"/>
          </w:tcPr>
          <w:p w:rsidR="009949CC" w:rsidRPr="0098716B" w:rsidRDefault="009949CC" w:rsidP="00ED7079">
            <w:pPr>
              <w:tabs>
                <w:tab w:val="clear" w:pos="709"/>
              </w:tabs>
              <w:autoSpaceDE w:val="0"/>
              <w:autoSpaceDN w:val="0"/>
              <w:adjustRightInd w:val="0"/>
              <w:spacing w:before="0" w:after="0"/>
              <w:jc w:val="right"/>
              <w:rPr>
                <w:rFonts w:ascii="Calibri" w:hAnsi="Calibri" w:cs="Calibri"/>
                <w:color w:val="000000"/>
                <w:sz w:val="20"/>
              </w:rPr>
            </w:pPr>
          </w:p>
        </w:tc>
        <w:tc>
          <w:tcPr>
            <w:tcW w:w="1324" w:type="dxa"/>
            <w:tcBorders>
              <w:top w:val="single" w:sz="2" w:space="0" w:color="000000"/>
              <w:left w:val="single" w:sz="2" w:space="0" w:color="000000"/>
              <w:bottom w:val="single" w:sz="2" w:space="0" w:color="000000"/>
              <w:right w:val="single" w:sz="2" w:space="0" w:color="000000"/>
            </w:tcBorders>
            <w:vAlign w:val="center"/>
          </w:tcPr>
          <w:p w:rsidR="009949CC" w:rsidRPr="0098716B" w:rsidRDefault="009949CC" w:rsidP="00ED7079">
            <w:pPr>
              <w:tabs>
                <w:tab w:val="clear" w:pos="709"/>
              </w:tabs>
              <w:autoSpaceDE w:val="0"/>
              <w:autoSpaceDN w:val="0"/>
              <w:adjustRightInd w:val="0"/>
              <w:spacing w:before="0" w:after="0"/>
              <w:jc w:val="right"/>
              <w:rPr>
                <w:rFonts w:ascii="Calibri" w:hAnsi="Calibri" w:cs="Calibri"/>
                <w:color w:val="000000"/>
                <w:sz w:val="20"/>
              </w:rPr>
            </w:pPr>
          </w:p>
        </w:tc>
      </w:tr>
      <w:tr w:rsidR="004039A7" w:rsidRPr="0098716B" w:rsidTr="00ED7079">
        <w:trPr>
          <w:trHeight w:val="287"/>
          <w:jc w:val="center"/>
        </w:trPr>
        <w:tc>
          <w:tcPr>
            <w:tcW w:w="0" w:type="auto"/>
            <w:tcBorders>
              <w:top w:val="single" w:sz="2" w:space="0" w:color="000000"/>
              <w:left w:val="single" w:sz="2" w:space="0" w:color="000000"/>
              <w:bottom w:val="single" w:sz="2" w:space="0" w:color="000000"/>
              <w:right w:val="single" w:sz="2" w:space="0" w:color="000000"/>
            </w:tcBorders>
          </w:tcPr>
          <w:p w:rsidR="009949CC" w:rsidRPr="0098716B" w:rsidRDefault="009949CC" w:rsidP="00481D48">
            <w:pPr>
              <w:tabs>
                <w:tab w:val="clear" w:pos="709"/>
              </w:tabs>
              <w:autoSpaceDE w:val="0"/>
              <w:autoSpaceDN w:val="0"/>
              <w:adjustRightInd w:val="0"/>
              <w:spacing w:before="0" w:after="0"/>
              <w:jc w:val="left"/>
              <w:rPr>
                <w:rFonts w:ascii="Calibri" w:hAnsi="Calibri" w:cs="Calibri"/>
                <w:b/>
                <w:bCs/>
                <w:color w:val="000000"/>
                <w:sz w:val="20"/>
              </w:rPr>
            </w:pPr>
            <w:r w:rsidRPr="0098716B">
              <w:rPr>
                <w:rFonts w:ascii="Calibri" w:hAnsi="Calibri" w:cs="Calibri"/>
                <w:b/>
                <w:bCs/>
                <w:color w:val="000000"/>
                <w:sz w:val="20"/>
              </w:rPr>
              <w:t xml:space="preserve">4            </w:t>
            </w:r>
          </w:p>
        </w:tc>
        <w:tc>
          <w:tcPr>
            <w:tcW w:w="0" w:type="auto"/>
            <w:tcBorders>
              <w:top w:val="single" w:sz="2" w:space="0" w:color="000000"/>
              <w:left w:val="single" w:sz="2" w:space="0" w:color="000000"/>
              <w:bottom w:val="single" w:sz="2" w:space="0" w:color="000000"/>
              <w:right w:val="single" w:sz="2" w:space="0" w:color="000000"/>
            </w:tcBorders>
          </w:tcPr>
          <w:p w:rsidR="009949CC" w:rsidRPr="0098716B" w:rsidRDefault="009949CC" w:rsidP="00481D48">
            <w:pPr>
              <w:tabs>
                <w:tab w:val="clear" w:pos="709"/>
              </w:tabs>
              <w:autoSpaceDE w:val="0"/>
              <w:autoSpaceDN w:val="0"/>
              <w:adjustRightInd w:val="0"/>
              <w:spacing w:before="0" w:after="0"/>
              <w:jc w:val="left"/>
              <w:rPr>
                <w:rFonts w:ascii="Calibri" w:hAnsi="Calibri" w:cs="Calibri"/>
                <w:b/>
                <w:bCs/>
                <w:color w:val="000000"/>
                <w:sz w:val="20"/>
              </w:rPr>
            </w:pPr>
            <w:r w:rsidRPr="0098716B">
              <w:rPr>
                <w:rFonts w:ascii="Calibri" w:hAnsi="Calibri" w:cs="Calibri"/>
                <w:b/>
                <w:bCs/>
                <w:color w:val="000000"/>
                <w:sz w:val="20"/>
              </w:rPr>
              <w:t>ELEMENTOS HIDRÁULICOS</w:t>
            </w:r>
          </w:p>
        </w:tc>
        <w:tc>
          <w:tcPr>
            <w:tcW w:w="0" w:type="auto"/>
            <w:tcBorders>
              <w:top w:val="single" w:sz="2" w:space="0" w:color="000000"/>
              <w:left w:val="single" w:sz="2" w:space="0" w:color="000000"/>
              <w:bottom w:val="single" w:sz="2" w:space="0" w:color="000000"/>
              <w:right w:val="single" w:sz="2" w:space="0" w:color="000000"/>
            </w:tcBorders>
            <w:vAlign w:val="center"/>
          </w:tcPr>
          <w:p w:rsidR="009949CC" w:rsidRPr="0098716B" w:rsidRDefault="009949CC" w:rsidP="00ED7079">
            <w:pPr>
              <w:tabs>
                <w:tab w:val="clear" w:pos="709"/>
              </w:tabs>
              <w:autoSpaceDE w:val="0"/>
              <w:autoSpaceDN w:val="0"/>
              <w:adjustRightInd w:val="0"/>
              <w:spacing w:before="0" w:after="0"/>
              <w:jc w:val="right"/>
              <w:rPr>
                <w:rFonts w:ascii="Calibri" w:hAnsi="Calibri" w:cs="Calibri"/>
                <w:b/>
                <w:bCs/>
                <w:color w:val="000000"/>
                <w:sz w:val="20"/>
              </w:rPr>
            </w:pPr>
          </w:p>
        </w:tc>
        <w:tc>
          <w:tcPr>
            <w:tcW w:w="0" w:type="auto"/>
            <w:tcBorders>
              <w:top w:val="single" w:sz="2" w:space="0" w:color="000000"/>
              <w:left w:val="single" w:sz="2" w:space="0" w:color="000000"/>
              <w:bottom w:val="single" w:sz="2" w:space="0" w:color="000000"/>
              <w:right w:val="single" w:sz="2" w:space="0" w:color="000000"/>
            </w:tcBorders>
            <w:vAlign w:val="center"/>
          </w:tcPr>
          <w:p w:rsidR="009949CC" w:rsidRPr="0098716B" w:rsidRDefault="009949CC" w:rsidP="00ED7079">
            <w:pPr>
              <w:tabs>
                <w:tab w:val="clear" w:pos="709"/>
              </w:tabs>
              <w:autoSpaceDE w:val="0"/>
              <w:autoSpaceDN w:val="0"/>
              <w:adjustRightInd w:val="0"/>
              <w:spacing w:before="0" w:after="0"/>
              <w:jc w:val="right"/>
              <w:rPr>
                <w:rFonts w:ascii="Calibri" w:hAnsi="Calibri" w:cs="Calibri"/>
                <w:b/>
                <w:bCs/>
                <w:color w:val="000000"/>
                <w:sz w:val="20"/>
              </w:rPr>
            </w:pPr>
          </w:p>
        </w:tc>
        <w:tc>
          <w:tcPr>
            <w:tcW w:w="1403" w:type="dxa"/>
            <w:tcBorders>
              <w:top w:val="single" w:sz="2" w:space="0" w:color="000000"/>
              <w:left w:val="single" w:sz="2" w:space="0" w:color="000000"/>
              <w:bottom w:val="single" w:sz="2" w:space="0" w:color="000000"/>
              <w:right w:val="single" w:sz="2" w:space="0" w:color="000000"/>
            </w:tcBorders>
            <w:vAlign w:val="center"/>
          </w:tcPr>
          <w:p w:rsidR="009949CC" w:rsidRPr="0098716B" w:rsidRDefault="009949CC" w:rsidP="00ED7079">
            <w:pPr>
              <w:tabs>
                <w:tab w:val="clear" w:pos="709"/>
              </w:tabs>
              <w:autoSpaceDE w:val="0"/>
              <w:autoSpaceDN w:val="0"/>
              <w:adjustRightInd w:val="0"/>
              <w:spacing w:before="0" w:after="0"/>
              <w:jc w:val="right"/>
              <w:rPr>
                <w:rFonts w:ascii="Calibri" w:hAnsi="Calibri" w:cs="Calibri"/>
                <w:b/>
                <w:bCs/>
                <w:color w:val="000000"/>
                <w:sz w:val="20"/>
              </w:rPr>
            </w:pPr>
          </w:p>
        </w:tc>
        <w:tc>
          <w:tcPr>
            <w:tcW w:w="1324" w:type="dxa"/>
            <w:tcBorders>
              <w:top w:val="single" w:sz="2" w:space="0" w:color="000000"/>
              <w:left w:val="single" w:sz="2" w:space="0" w:color="000000"/>
              <w:bottom w:val="single" w:sz="2" w:space="0" w:color="000000"/>
              <w:right w:val="single" w:sz="2" w:space="0" w:color="000000"/>
            </w:tcBorders>
            <w:vAlign w:val="center"/>
          </w:tcPr>
          <w:p w:rsidR="009949CC" w:rsidRPr="0098716B" w:rsidRDefault="009949CC" w:rsidP="00ED7079">
            <w:pPr>
              <w:tabs>
                <w:tab w:val="clear" w:pos="709"/>
              </w:tabs>
              <w:autoSpaceDE w:val="0"/>
              <w:autoSpaceDN w:val="0"/>
              <w:adjustRightInd w:val="0"/>
              <w:spacing w:before="0" w:after="0"/>
              <w:jc w:val="right"/>
              <w:rPr>
                <w:rFonts w:ascii="Calibri" w:hAnsi="Calibri" w:cs="Calibri"/>
                <w:color w:val="000000"/>
                <w:sz w:val="20"/>
              </w:rPr>
            </w:pPr>
          </w:p>
        </w:tc>
      </w:tr>
      <w:tr w:rsidR="004039A7" w:rsidRPr="0098716B" w:rsidTr="00ED7079">
        <w:trPr>
          <w:trHeight w:val="287"/>
          <w:jc w:val="center"/>
        </w:trPr>
        <w:tc>
          <w:tcPr>
            <w:tcW w:w="0" w:type="auto"/>
            <w:tcBorders>
              <w:top w:val="single" w:sz="2" w:space="0" w:color="000000"/>
              <w:left w:val="single" w:sz="2" w:space="0" w:color="000000"/>
              <w:bottom w:val="single" w:sz="2" w:space="0" w:color="000000"/>
              <w:right w:val="single" w:sz="2" w:space="0" w:color="000000"/>
            </w:tcBorders>
          </w:tcPr>
          <w:p w:rsidR="009949CC" w:rsidRPr="0098716B" w:rsidRDefault="009949CC" w:rsidP="00481D48">
            <w:pPr>
              <w:tabs>
                <w:tab w:val="clear" w:pos="709"/>
              </w:tabs>
              <w:autoSpaceDE w:val="0"/>
              <w:autoSpaceDN w:val="0"/>
              <w:adjustRightInd w:val="0"/>
              <w:spacing w:before="0" w:after="0"/>
              <w:jc w:val="left"/>
              <w:rPr>
                <w:rFonts w:ascii="Calibri" w:hAnsi="Calibri" w:cs="Calibri"/>
                <w:color w:val="000000"/>
                <w:sz w:val="20"/>
              </w:rPr>
            </w:pPr>
            <w:r w:rsidRPr="0098716B">
              <w:rPr>
                <w:rFonts w:ascii="Calibri" w:hAnsi="Calibri" w:cs="Calibri"/>
                <w:color w:val="000000"/>
                <w:sz w:val="20"/>
              </w:rPr>
              <w:t xml:space="preserve">4.1          </w:t>
            </w:r>
          </w:p>
        </w:tc>
        <w:tc>
          <w:tcPr>
            <w:tcW w:w="0" w:type="auto"/>
            <w:tcBorders>
              <w:top w:val="single" w:sz="2" w:space="0" w:color="000000"/>
              <w:left w:val="single" w:sz="2" w:space="0" w:color="000000"/>
              <w:bottom w:val="single" w:sz="2" w:space="0" w:color="000000"/>
              <w:right w:val="single" w:sz="2" w:space="0" w:color="000000"/>
            </w:tcBorders>
          </w:tcPr>
          <w:p w:rsidR="009949CC" w:rsidRPr="0098716B" w:rsidRDefault="009949CC" w:rsidP="00481D48">
            <w:pPr>
              <w:tabs>
                <w:tab w:val="clear" w:pos="709"/>
              </w:tabs>
              <w:autoSpaceDE w:val="0"/>
              <w:autoSpaceDN w:val="0"/>
              <w:adjustRightInd w:val="0"/>
              <w:spacing w:before="0" w:after="0"/>
              <w:jc w:val="left"/>
              <w:rPr>
                <w:rFonts w:ascii="Calibri" w:hAnsi="Calibri" w:cs="Calibri"/>
                <w:color w:val="000000"/>
                <w:sz w:val="20"/>
              </w:rPr>
            </w:pPr>
            <w:r w:rsidRPr="0098716B">
              <w:rPr>
                <w:rFonts w:ascii="Calibri" w:hAnsi="Calibri" w:cs="Calibri"/>
                <w:color w:val="000000"/>
                <w:sz w:val="20"/>
              </w:rPr>
              <w:t>CUENCO DE ENTREGA AL MAR</w:t>
            </w:r>
          </w:p>
        </w:tc>
        <w:tc>
          <w:tcPr>
            <w:tcW w:w="0" w:type="auto"/>
            <w:tcBorders>
              <w:top w:val="single" w:sz="2" w:space="0" w:color="000000"/>
              <w:left w:val="single" w:sz="2" w:space="0" w:color="000000"/>
              <w:bottom w:val="single" w:sz="2" w:space="0" w:color="000000"/>
              <w:right w:val="single" w:sz="2" w:space="0" w:color="000000"/>
            </w:tcBorders>
            <w:vAlign w:val="center"/>
          </w:tcPr>
          <w:p w:rsidR="009949CC" w:rsidRPr="0098716B" w:rsidRDefault="009949CC" w:rsidP="00ED7079">
            <w:pPr>
              <w:tabs>
                <w:tab w:val="clear" w:pos="709"/>
              </w:tabs>
              <w:autoSpaceDE w:val="0"/>
              <w:autoSpaceDN w:val="0"/>
              <w:adjustRightInd w:val="0"/>
              <w:spacing w:before="0" w:after="0"/>
              <w:jc w:val="right"/>
              <w:rPr>
                <w:rFonts w:ascii="Calibri" w:hAnsi="Calibri" w:cs="Calibri"/>
                <w:color w:val="000000"/>
                <w:sz w:val="20"/>
              </w:rPr>
            </w:pPr>
            <w:r w:rsidRPr="0098716B">
              <w:rPr>
                <w:rFonts w:ascii="Calibri" w:hAnsi="Calibri" w:cs="Calibri"/>
                <w:color w:val="000000"/>
                <w:sz w:val="20"/>
              </w:rPr>
              <w:t>39.227,47</w:t>
            </w:r>
          </w:p>
        </w:tc>
        <w:tc>
          <w:tcPr>
            <w:tcW w:w="0" w:type="auto"/>
            <w:tcBorders>
              <w:top w:val="single" w:sz="2" w:space="0" w:color="000000"/>
              <w:left w:val="single" w:sz="2" w:space="0" w:color="000000"/>
              <w:bottom w:val="single" w:sz="2" w:space="0" w:color="000000"/>
              <w:right w:val="single" w:sz="2" w:space="0" w:color="000000"/>
            </w:tcBorders>
            <w:vAlign w:val="center"/>
          </w:tcPr>
          <w:p w:rsidR="009949CC" w:rsidRPr="0098716B" w:rsidRDefault="009949CC" w:rsidP="00ED7079">
            <w:pPr>
              <w:tabs>
                <w:tab w:val="clear" w:pos="709"/>
              </w:tabs>
              <w:autoSpaceDE w:val="0"/>
              <w:autoSpaceDN w:val="0"/>
              <w:adjustRightInd w:val="0"/>
              <w:spacing w:before="0" w:after="0"/>
              <w:jc w:val="right"/>
              <w:rPr>
                <w:rFonts w:ascii="Calibri" w:hAnsi="Calibri" w:cs="Calibri"/>
                <w:color w:val="000000"/>
                <w:sz w:val="20"/>
              </w:rPr>
            </w:pPr>
            <w:r w:rsidRPr="0098716B">
              <w:rPr>
                <w:rFonts w:ascii="Calibri" w:hAnsi="Calibri" w:cs="Calibri"/>
                <w:color w:val="000000"/>
                <w:sz w:val="20"/>
              </w:rPr>
              <w:t>37.388,52</w:t>
            </w:r>
          </w:p>
        </w:tc>
        <w:tc>
          <w:tcPr>
            <w:tcW w:w="1403" w:type="dxa"/>
            <w:tcBorders>
              <w:top w:val="single" w:sz="2" w:space="0" w:color="000000"/>
              <w:left w:val="single" w:sz="2" w:space="0" w:color="000000"/>
              <w:bottom w:val="single" w:sz="2" w:space="0" w:color="000000"/>
              <w:right w:val="single" w:sz="2" w:space="0" w:color="000000"/>
            </w:tcBorders>
            <w:vAlign w:val="center"/>
          </w:tcPr>
          <w:p w:rsidR="009949CC" w:rsidRPr="0098716B" w:rsidRDefault="009949CC" w:rsidP="00ED7079">
            <w:pPr>
              <w:tabs>
                <w:tab w:val="clear" w:pos="709"/>
              </w:tabs>
              <w:autoSpaceDE w:val="0"/>
              <w:autoSpaceDN w:val="0"/>
              <w:adjustRightInd w:val="0"/>
              <w:spacing w:before="0" w:after="0"/>
              <w:jc w:val="right"/>
              <w:rPr>
                <w:rFonts w:ascii="Calibri" w:hAnsi="Calibri" w:cs="Calibri"/>
                <w:color w:val="000000"/>
                <w:sz w:val="20"/>
              </w:rPr>
            </w:pPr>
            <w:r w:rsidRPr="0098716B">
              <w:rPr>
                <w:rFonts w:ascii="Calibri" w:hAnsi="Calibri" w:cs="Calibri"/>
                <w:color w:val="000000"/>
                <w:sz w:val="20"/>
              </w:rPr>
              <w:t>-1.838,95</w:t>
            </w:r>
          </w:p>
        </w:tc>
        <w:tc>
          <w:tcPr>
            <w:tcW w:w="1324" w:type="dxa"/>
            <w:tcBorders>
              <w:top w:val="single" w:sz="2" w:space="0" w:color="000000"/>
              <w:left w:val="single" w:sz="2" w:space="0" w:color="000000"/>
              <w:bottom w:val="single" w:sz="2" w:space="0" w:color="000000"/>
              <w:right w:val="single" w:sz="2" w:space="0" w:color="000000"/>
            </w:tcBorders>
            <w:vAlign w:val="center"/>
          </w:tcPr>
          <w:p w:rsidR="009949CC" w:rsidRPr="0098716B" w:rsidRDefault="009949CC" w:rsidP="00ED7079">
            <w:pPr>
              <w:tabs>
                <w:tab w:val="clear" w:pos="709"/>
              </w:tabs>
              <w:autoSpaceDE w:val="0"/>
              <w:autoSpaceDN w:val="0"/>
              <w:adjustRightInd w:val="0"/>
              <w:spacing w:before="0" w:after="0"/>
              <w:jc w:val="right"/>
              <w:rPr>
                <w:rFonts w:ascii="Calibri" w:hAnsi="Calibri" w:cs="Calibri"/>
                <w:color w:val="000000"/>
                <w:sz w:val="20"/>
              </w:rPr>
            </w:pPr>
            <w:r w:rsidRPr="0098716B">
              <w:rPr>
                <w:rFonts w:ascii="Calibri" w:hAnsi="Calibri" w:cs="Calibri"/>
                <w:color w:val="000000"/>
                <w:sz w:val="20"/>
              </w:rPr>
              <w:t>-0,0260</w:t>
            </w:r>
            <w:r>
              <w:rPr>
                <w:rFonts w:ascii="Calibri" w:hAnsi="Calibri" w:cs="Calibri"/>
                <w:color w:val="000000"/>
                <w:sz w:val="20"/>
              </w:rPr>
              <w:t xml:space="preserve"> %</w:t>
            </w:r>
          </w:p>
        </w:tc>
      </w:tr>
      <w:tr w:rsidR="004039A7" w:rsidRPr="0098716B" w:rsidTr="00ED7079">
        <w:trPr>
          <w:trHeight w:val="287"/>
          <w:jc w:val="center"/>
        </w:trPr>
        <w:tc>
          <w:tcPr>
            <w:tcW w:w="0" w:type="auto"/>
            <w:tcBorders>
              <w:top w:val="single" w:sz="2" w:space="0" w:color="000000"/>
              <w:left w:val="single" w:sz="2" w:space="0" w:color="000000"/>
              <w:bottom w:val="single" w:sz="2" w:space="0" w:color="000000"/>
              <w:right w:val="single" w:sz="2" w:space="0" w:color="000000"/>
            </w:tcBorders>
          </w:tcPr>
          <w:p w:rsidR="009949CC" w:rsidRPr="0098716B" w:rsidRDefault="009949CC" w:rsidP="00481D48">
            <w:pPr>
              <w:tabs>
                <w:tab w:val="clear" w:pos="709"/>
              </w:tabs>
              <w:autoSpaceDE w:val="0"/>
              <w:autoSpaceDN w:val="0"/>
              <w:adjustRightInd w:val="0"/>
              <w:spacing w:before="0" w:after="0"/>
              <w:jc w:val="left"/>
              <w:rPr>
                <w:rFonts w:ascii="Calibri" w:hAnsi="Calibri" w:cs="Calibri"/>
                <w:color w:val="000000"/>
                <w:sz w:val="20"/>
              </w:rPr>
            </w:pPr>
            <w:r w:rsidRPr="0098716B">
              <w:rPr>
                <w:rFonts w:ascii="Calibri" w:hAnsi="Calibri" w:cs="Calibri"/>
                <w:color w:val="000000"/>
                <w:sz w:val="20"/>
              </w:rPr>
              <w:t xml:space="preserve">4.2          </w:t>
            </w:r>
          </w:p>
        </w:tc>
        <w:tc>
          <w:tcPr>
            <w:tcW w:w="0" w:type="auto"/>
            <w:tcBorders>
              <w:top w:val="single" w:sz="2" w:space="0" w:color="000000"/>
              <w:left w:val="single" w:sz="2" w:space="0" w:color="000000"/>
              <w:bottom w:val="single" w:sz="2" w:space="0" w:color="000000"/>
              <w:right w:val="single" w:sz="2" w:space="0" w:color="000000"/>
            </w:tcBorders>
          </w:tcPr>
          <w:p w:rsidR="009949CC" w:rsidRPr="0098716B" w:rsidRDefault="009949CC" w:rsidP="00481D48">
            <w:pPr>
              <w:tabs>
                <w:tab w:val="clear" w:pos="709"/>
              </w:tabs>
              <w:autoSpaceDE w:val="0"/>
              <w:autoSpaceDN w:val="0"/>
              <w:adjustRightInd w:val="0"/>
              <w:spacing w:before="0" w:after="0"/>
              <w:jc w:val="left"/>
              <w:rPr>
                <w:rFonts w:ascii="Calibri" w:hAnsi="Calibri" w:cs="Calibri"/>
                <w:color w:val="000000"/>
                <w:sz w:val="20"/>
              </w:rPr>
            </w:pPr>
            <w:r w:rsidRPr="0098716B">
              <w:rPr>
                <w:rFonts w:ascii="Calibri" w:hAnsi="Calibri" w:cs="Calibri"/>
                <w:color w:val="000000"/>
                <w:sz w:val="20"/>
              </w:rPr>
              <w:t>CUENCO SAN GABRIEL</w:t>
            </w:r>
          </w:p>
        </w:tc>
        <w:tc>
          <w:tcPr>
            <w:tcW w:w="0" w:type="auto"/>
            <w:tcBorders>
              <w:top w:val="single" w:sz="2" w:space="0" w:color="000000"/>
              <w:left w:val="single" w:sz="2" w:space="0" w:color="000000"/>
              <w:bottom w:val="single" w:sz="2" w:space="0" w:color="000000"/>
              <w:right w:val="single" w:sz="2" w:space="0" w:color="000000"/>
            </w:tcBorders>
            <w:vAlign w:val="center"/>
          </w:tcPr>
          <w:p w:rsidR="009949CC" w:rsidRPr="0098716B" w:rsidRDefault="009949CC" w:rsidP="00ED7079">
            <w:pPr>
              <w:tabs>
                <w:tab w:val="clear" w:pos="709"/>
              </w:tabs>
              <w:autoSpaceDE w:val="0"/>
              <w:autoSpaceDN w:val="0"/>
              <w:adjustRightInd w:val="0"/>
              <w:spacing w:before="0" w:after="0"/>
              <w:jc w:val="right"/>
              <w:rPr>
                <w:rFonts w:ascii="Calibri" w:hAnsi="Calibri" w:cs="Calibri"/>
                <w:color w:val="000000"/>
                <w:sz w:val="20"/>
              </w:rPr>
            </w:pPr>
            <w:r w:rsidRPr="0098716B">
              <w:rPr>
                <w:rFonts w:ascii="Calibri" w:hAnsi="Calibri" w:cs="Calibri"/>
                <w:color w:val="000000"/>
                <w:sz w:val="20"/>
              </w:rPr>
              <w:t>130.257,42</w:t>
            </w:r>
          </w:p>
        </w:tc>
        <w:tc>
          <w:tcPr>
            <w:tcW w:w="0" w:type="auto"/>
            <w:tcBorders>
              <w:top w:val="single" w:sz="2" w:space="0" w:color="000000"/>
              <w:left w:val="single" w:sz="2" w:space="0" w:color="000000"/>
              <w:bottom w:val="single" w:sz="2" w:space="0" w:color="000000"/>
              <w:right w:val="single" w:sz="2" w:space="0" w:color="000000"/>
            </w:tcBorders>
            <w:vAlign w:val="center"/>
          </w:tcPr>
          <w:p w:rsidR="009949CC" w:rsidRPr="0098716B" w:rsidRDefault="009949CC" w:rsidP="00ED7079">
            <w:pPr>
              <w:tabs>
                <w:tab w:val="clear" w:pos="709"/>
              </w:tabs>
              <w:autoSpaceDE w:val="0"/>
              <w:autoSpaceDN w:val="0"/>
              <w:adjustRightInd w:val="0"/>
              <w:spacing w:before="0" w:after="0"/>
              <w:jc w:val="right"/>
              <w:rPr>
                <w:rFonts w:ascii="Calibri" w:hAnsi="Calibri" w:cs="Calibri"/>
                <w:color w:val="000000"/>
                <w:sz w:val="20"/>
              </w:rPr>
            </w:pPr>
            <w:r w:rsidRPr="0098716B">
              <w:rPr>
                <w:rFonts w:ascii="Calibri" w:hAnsi="Calibri" w:cs="Calibri"/>
                <w:color w:val="000000"/>
                <w:sz w:val="20"/>
              </w:rPr>
              <w:t>132.135,96</w:t>
            </w:r>
          </w:p>
        </w:tc>
        <w:tc>
          <w:tcPr>
            <w:tcW w:w="1403" w:type="dxa"/>
            <w:tcBorders>
              <w:top w:val="single" w:sz="2" w:space="0" w:color="000000"/>
              <w:left w:val="single" w:sz="2" w:space="0" w:color="000000"/>
              <w:bottom w:val="single" w:sz="2" w:space="0" w:color="000000"/>
              <w:right w:val="single" w:sz="2" w:space="0" w:color="000000"/>
            </w:tcBorders>
            <w:vAlign w:val="center"/>
          </w:tcPr>
          <w:p w:rsidR="009949CC" w:rsidRPr="0098716B" w:rsidRDefault="009949CC" w:rsidP="00ED7079">
            <w:pPr>
              <w:tabs>
                <w:tab w:val="clear" w:pos="709"/>
              </w:tabs>
              <w:autoSpaceDE w:val="0"/>
              <w:autoSpaceDN w:val="0"/>
              <w:adjustRightInd w:val="0"/>
              <w:spacing w:before="0" w:after="0"/>
              <w:jc w:val="right"/>
              <w:rPr>
                <w:rFonts w:ascii="Calibri" w:hAnsi="Calibri" w:cs="Calibri"/>
                <w:color w:val="000000"/>
                <w:sz w:val="20"/>
              </w:rPr>
            </w:pPr>
            <w:r w:rsidRPr="0098716B">
              <w:rPr>
                <w:rFonts w:ascii="Calibri" w:hAnsi="Calibri" w:cs="Calibri"/>
                <w:color w:val="000000"/>
                <w:sz w:val="20"/>
              </w:rPr>
              <w:t>1.878,54</w:t>
            </w:r>
          </w:p>
        </w:tc>
        <w:tc>
          <w:tcPr>
            <w:tcW w:w="1324" w:type="dxa"/>
            <w:tcBorders>
              <w:top w:val="single" w:sz="2" w:space="0" w:color="000000"/>
              <w:left w:val="single" w:sz="2" w:space="0" w:color="000000"/>
              <w:bottom w:val="single" w:sz="2" w:space="0" w:color="000000"/>
              <w:right w:val="single" w:sz="2" w:space="0" w:color="000000"/>
            </w:tcBorders>
            <w:vAlign w:val="center"/>
          </w:tcPr>
          <w:p w:rsidR="009949CC" w:rsidRPr="0098716B" w:rsidRDefault="009949CC" w:rsidP="00ED7079">
            <w:pPr>
              <w:tabs>
                <w:tab w:val="clear" w:pos="709"/>
              </w:tabs>
              <w:autoSpaceDE w:val="0"/>
              <w:autoSpaceDN w:val="0"/>
              <w:adjustRightInd w:val="0"/>
              <w:spacing w:before="0" w:after="0"/>
              <w:jc w:val="right"/>
              <w:rPr>
                <w:rFonts w:ascii="Calibri" w:hAnsi="Calibri" w:cs="Calibri"/>
                <w:color w:val="000000"/>
                <w:sz w:val="20"/>
              </w:rPr>
            </w:pPr>
            <w:r w:rsidRPr="0098716B">
              <w:rPr>
                <w:rFonts w:ascii="Calibri" w:hAnsi="Calibri" w:cs="Calibri"/>
                <w:color w:val="000000"/>
                <w:sz w:val="20"/>
              </w:rPr>
              <w:t>0,0266</w:t>
            </w:r>
            <w:r>
              <w:rPr>
                <w:rFonts w:ascii="Calibri" w:hAnsi="Calibri" w:cs="Calibri"/>
                <w:color w:val="000000"/>
                <w:sz w:val="20"/>
              </w:rPr>
              <w:t xml:space="preserve"> %</w:t>
            </w:r>
          </w:p>
        </w:tc>
      </w:tr>
      <w:tr w:rsidR="004039A7" w:rsidRPr="0098716B" w:rsidTr="00ED7079">
        <w:trPr>
          <w:trHeight w:val="287"/>
          <w:jc w:val="center"/>
        </w:trPr>
        <w:tc>
          <w:tcPr>
            <w:tcW w:w="0" w:type="auto"/>
            <w:tcBorders>
              <w:top w:val="single" w:sz="2" w:space="0" w:color="000000"/>
              <w:left w:val="single" w:sz="2" w:space="0" w:color="000000"/>
              <w:bottom w:val="single" w:sz="2" w:space="0" w:color="000000"/>
              <w:right w:val="single" w:sz="2" w:space="0" w:color="000000"/>
            </w:tcBorders>
          </w:tcPr>
          <w:p w:rsidR="009949CC" w:rsidRPr="0098716B" w:rsidRDefault="009949CC" w:rsidP="00481D48">
            <w:pPr>
              <w:tabs>
                <w:tab w:val="clear" w:pos="709"/>
              </w:tabs>
              <w:autoSpaceDE w:val="0"/>
              <w:autoSpaceDN w:val="0"/>
              <w:adjustRightInd w:val="0"/>
              <w:spacing w:before="0" w:after="0"/>
              <w:jc w:val="right"/>
              <w:rPr>
                <w:rFonts w:ascii="Calibri" w:hAnsi="Calibri" w:cs="Calibri"/>
                <w:b/>
                <w:bCs/>
                <w:color w:val="000000"/>
                <w:sz w:val="20"/>
              </w:rPr>
            </w:pPr>
          </w:p>
        </w:tc>
        <w:tc>
          <w:tcPr>
            <w:tcW w:w="0" w:type="auto"/>
            <w:tcBorders>
              <w:top w:val="single" w:sz="2" w:space="0" w:color="000000"/>
              <w:left w:val="single" w:sz="2" w:space="0" w:color="000000"/>
              <w:bottom w:val="single" w:sz="2" w:space="0" w:color="000000"/>
              <w:right w:val="single" w:sz="2" w:space="0" w:color="000000"/>
            </w:tcBorders>
          </w:tcPr>
          <w:p w:rsidR="009949CC" w:rsidRPr="0098716B" w:rsidRDefault="009949CC" w:rsidP="00481D48">
            <w:pPr>
              <w:tabs>
                <w:tab w:val="clear" w:pos="709"/>
              </w:tabs>
              <w:autoSpaceDE w:val="0"/>
              <w:autoSpaceDN w:val="0"/>
              <w:adjustRightInd w:val="0"/>
              <w:spacing w:before="0" w:after="0"/>
              <w:jc w:val="left"/>
              <w:rPr>
                <w:rFonts w:ascii="Calibri" w:hAnsi="Calibri" w:cs="Calibri"/>
                <w:b/>
                <w:bCs/>
                <w:color w:val="000000"/>
                <w:sz w:val="20"/>
              </w:rPr>
            </w:pPr>
            <w:r w:rsidRPr="0098716B">
              <w:rPr>
                <w:rFonts w:ascii="Calibri" w:hAnsi="Calibri" w:cs="Calibri"/>
                <w:b/>
                <w:bCs/>
                <w:color w:val="000000"/>
                <w:sz w:val="20"/>
              </w:rPr>
              <w:t>CAPÍTULO 4</w:t>
            </w:r>
          </w:p>
        </w:tc>
        <w:tc>
          <w:tcPr>
            <w:tcW w:w="0" w:type="auto"/>
            <w:tcBorders>
              <w:top w:val="single" w:sz="2" w:space="0" w:color="000000"/>
              <w:left w:val="single" w:sz="2" w:space="0" w:color="000000"/>
              <w:bottom w:val="single" w:sz="2" w:space="0" w:color="000000"/>
              <w:right w:val="single" w:sz="2" w:space="0" w:color="000000"/>
            </w:tcBorders>
            <w:vAlign w:val="center"/>
          </w:tcPr>
          <w:p w:rsidR="009949CC" w:rsidRPr="0098716B" w:rsidRDefault="009949CC" w:rsidP="00ED7079">
            <w:pPr>
              <w:tabs>
                <w:tab w:val="clear" w:pos="709"/>
              </w:tabs>
              <w:autoSpaceDE w:val="0"/>
              <w:autoSpaceDN w:val="0"/>
              <w:adjustRightInd w:val="0"/>
              <w:spacing w:before="0" w:after="0"/>
              <w:jc w:val="right"/>
              <w:rPr>
                <w:rFonts w:ascii="Calibri" w:hAnsi="Calibri" w:cs="Calibri"/>
                <w:b/>
                <w:bCs/>
                <w:color w:val="000000"/>
                <w:sz w:val="20"/>
              </w:rPr>
            </w:pPr>
            <w:r w:rsidRPr="0098716B">
              <w:rPr>
                <w:rFonts w:ascii="Calibri" w:hAnsi="Calibri" w:cs="Calibri"/>
                <w:b/>
                <w:bCs/>
                <w:color w:val="000000"/>
                <w:sz w:val="20"/>
              </w:rPr>
              <w:t>169.484,89</w:t>
            </w:r>
          </w:p>
        </w:tc>
        <w:tc>
          <w:tcPr>
            <w:tcW w:w="0" w:type="auto"/>
            <w:tcBorders>
              <w:top w:val="single" w:sz="2" w:space="0" w:color="000000"/>
              <w:left w:val="single" w:sz="2" w:space="0" w:color="000000"/>
              <w:bottom w:val="single" w:sz="2" w:space="0" w:color="000000"/>
              <w:right w:val="single" w:sz="2" w:space="0" w:color="000000"/>
            </w:tcBorders>
            <w:vAlign w:val="center"/>
          </w:tcPr>
          <w:p w:rsidR="009949CC" w:rsidRPr="0098716B" w:rsidRDefault="009949CC" w:rsidP="00ED7079">
            <w:pPr>
              <w:tabs>
                <w:tab w:val="clear" w:pos="709"/>
              </w:tabs>
              <w:autoSpaceDE w:val="0"/>
              <w:autoSpaceDN w:val="0"/>
              <w:adjustRightInd w:val="0"/>
              <w:spacing w:before="0" w:after="0"/>
              <w:jc w:val="right"/>
              <w:rPr>
                <w:rFonts w:ascii="Calibri" w:hAnsi="Calibri" w:cs="Calibri"/>
                <w:b/>
                <w:bCs/>
                <w:color w:val="000000"/>
                <w:sz w:val="20"/>
              </w:rPr>
            </w:pPr>
            <w:r w:rsidRPr="0098716B">
              <w:rPr>
                <w:rFonts w:ascii="Calibri" w:hAnsi="Calibri" w:cs="Calibri"/>
                <w:b/>
                <w:bCs/>
                <w:color w:val="000000"/>
                <w:sz w:val="20"/>
              </w:rPr>
              <w:t>169.524,48</w:t>
            </w:r>
          </w:p>
        </w:tc>
        <w:tc>
          <w:tcPr>
            <w:tcW w:w="1403" w:type="dxa"/>
            <w:tcBorders>
              <w:top w:val="single" w:sz="2" w:space="0" w:color="000000"/>
              <w:left w:val="single" w:sz="2" w:space="0" w:color="000000"/>
              <w:bottom w:val="single" w:sz="2" w:space="0" w:color="000000"/>
              <w:right w:val="single" w:sz="2" w:space="0" w:color="000000"/>
            </w:tcBorders>
            <w:vAlign w:val="center"/>
          </w:tcPr>
          <w:p w:rsidR="009949CC" w:rsidRPr="0098716B" w:rsidRDefault="009949CC" w:rsidP="00ED7079">
            <w:pPr>
              <w:tabs>
                <w:tab w:val="clear" w:pos="709"/>
              </w:tabs>
              <w:autoSpaceDE w:val="0"/>
              <w:autoSpaceDN w:val="0"/>
              <w:adjustRightInd w:val="0"/>
              <w:spacing w:before="0" w:after="0"/>
              <w:jc w:val="right"/>
              <w:rPr>
                <w:rFonts w:ascii="Calibri" w:hAnsi="Calibri" w:cs="Calibri"/>
                <w:b/>
                <w:bCs/>
                <w:color w:val="000000"/>
                <w:sz w:val="20"/>
              </w:rPr>
            </w:pPr>
            <w:r w:rsidRPr="0098716B">
              <w:rPr>
                <w:rFonts w:ascii="Calibri" w:hAnsi="Calibri" w:cs="Calibri"/>
                <w:b/>
                <w:bCs/>
                <w:color w:val="000000"/>
                <w:sz w:val="20"/>
              </w:rPr>
              <w:t>39,59</w:t>
            </w:r>
          </w:p>
        </w:tc>
        <w:tc>
          <w:tcPr>
            <w:tcW w:w="1324" w:type="dxa"/>
            <w:tcBorders>
              <w:top w:val="single" w:sz="2" w:space="0" w:color="000000"/>
              <w:left w:val="single" w:sz="2" w:space="0" w:color="000000"/>
              <w:bottom w:val="single" w:sz="2" w:space="0" w:color="000000"/>
              <w:right w:val="single" w:sz="2" w:space="0" w:color="000000"/>
            </w:tcBorders>
            <w:vAlign w:val="center"/>
          </w:tcPr>
          <w:p w:rsidR="009949CC" w:rsidRPr="0098716B" w:rsidRDefault="009949CC" w:rsidP="00ED7079">
            <w:pPr>
              <w:tabs>
                <w:tab w:val="clear" w:pos="709"/>
              </w:tabs>
              <w:autoSpaceDE w:val="0"/>
              <w:autoSpaceDN w:val="0"/>
              <w:adjustRightInd w:val="0"/>
              <w:spacing w:before="0" w:after="0"/>
              <w:jc w:val="right"/>
              <w:rPr>
                <w:rFonts w:ascii="Calibri" w:hAnsi="Calibri" w:cs="Calibri"/>
                <w:b/>
                <w:bCs/>
                <w:color w:val="000000"/>
                <w:sz w:val="20"/>
              </w:rPr>
            </w:pPr>
            <w:r w:rsidRPr="0098716B">
              <w:rPr>
                <w:rFonts w:ascii="Calibri" w:hAnsi="Calibri" w:cs="Calibri"/>
                <w:b/>
                <w:bCs/>
                <w:color w:val="000000"/>
                <w:sz w:val="20"/>
              </w:rPr>
              <w:t>0,0006</w:t>
            </w:r>
            <w:r>
              <w:rPr>
                <w:rFonts w:ascii="Calibri" w:hAnsi="Calibri" w:cs="Calibri"/>
                <w:b/>
                <w:bCs/>
                <w:color w:val="000000"/>
                <w:sz w:val="20"/>
              </w:rPr>
              <w:t xml:space="preserve"> %</w:t>
            </w:r>
          </w:p>
        </w:tc>
      </w:tr>
      <w:tr w:rsidR="004039A7" w:rsidRPr="0098716B" w:rsidTr="00ED7079">
        <w:trPr>
          <w:trHeight w:val="132"/>
          <w:jc w:val="center"/>
        </w:trPr>
        <w:tc>
          <w:tcPr>
            <w:tcW w:w="0" w:type="auto"/>
            <w:tcBorders>
              <w:top w:val="single" w:sz="2" w:space="0" w:color="000000"/>
              <w:left w:val="single" w:sz="2" w:space="0" w:color="000000"/>
              <w:bottom w:val="single" w:sz="2" w:space="0" w:color="000000"/>
              <w:right w:val="single" w:sz="2" w:space="0" w:color="000000"/>
            </w:tcBorders>
          </w:tcPr>
          <w:p w:rsidR="009949CC" w:rsidRPr="0098716B" w:rsidRDefault="009949CC" w:rsidP="00481D48">
            <w:pPr>
              <w:tabs>
                <w:tab w:val="clear" w:pos="709"/>
              </w:tabs>
              <w:autoSpaceDE w:val="0"/>
              <w:autoSpaceDN w:val="0"/>
              <w:adjustRightInd w:val="0"/>
              <w:spacing w:before="0" w:after="0"/>
              <w:jc w:val="right"/>
              <w:rPr>
                <w:rFonts w:ascii="Calibri" w:hAnsi="Calibri" w:cs="Calibri"/>
                <w:b/>
                <w:bCs/>
                <w:color w:val="000000"/>
                <w:sz w:val="20"/>
              </w:rPr>
            </w:pPr>
          </w:p>
        </w:tc>
        <w:tc>
          <w:tcPr>
            <w:tcW w:w="0" w:type="auto"/>
            <w:tcBorders>
              <w:top w:val="single" w:sz="2" w:space="0" w:color="000000"/>
              <w:left w:val="single" w:sz="2" w:space="0" w:color="000000"/>
              <w:bottom w:val="single" w:sz="2" w:space="0" w:color="000000"/>
              <w:right w:val="single" w:sz="2" w:space="0" w:color="000000"/>
            </w:tcBorders>
          </w:tcPr>
          <w:p w:rsidR="009949CC" w:rsidRPr="0098716B" w:rsidRDefault="009949CC" w:rsidP="00481D48">
            <w:pPr>
              <w:tabs>
                <w:tab w:val="clear" w:pos="709"/>
              </w:tabs>
              <w:autoSpaceDE w:val="0"/>
              <w:autoSpaceDN w:val="0"/>
              <w:adjustRightInd w:val="0"/>
              <w:spacing w:before="0" w:after="0"/>
              <w:jc w:val="right"/>
              <w:rPr>
                <w:rFonts w:ascii="Calibri" w:hAnsi="Calibri" w:cs="Calibri"/>
                <w:b/>
                <w:bCs/>
                <w:color w:val="000000"/>
                <w:sz w:val="20"/>
              </w:rPr>
            </w:pPr>
          </w:p>
        </w:tc>
        <w:tc>
          <w:tcPr>
            <w:tcW w:w="0" w:type="auto"/>
            <w:tcBorders>
              <w:top w:val="single" w:sz="2" w:space="0" w:color="000000"/>
              <w:left w:val="single" w:sz="2" w:space="0" w:color="000000"/>
              <w:bottom w:val="single" w:sz="2" w:space="0" w:color="000000"/>
              <w:right w:val="single" w:sz="2" w:space="0" w:color="000000"/>
            </w:tcBorders>
            <w:vAlign w:val="center"/>
          </w:tcPr>
          <w:p w:rsidR="009949CC" w:rsidRPr="0098716B" w:rsidRDefault="009949CC" w:rsidP="00ED7079">
            <w:pPr>
              <w:tabs>
                <w:tab w:val="clear" w:pos="709"/>
              </w:tabs>
              <w:autoSpaceDE w:val="0"/>
              <w:autoSpaceDN w:val="0"/>
              <w:adjustRightInd w:val="0"/>
              <w:spacing w:before="0" w:after="0"/>
              <w:jc w:val="right"/>
              <w:rPr>
                <w:rFonts w:ascii="Calibri" w:hAnsi="Calibri" w:cs="Calibri"/>
                <w:b/>
                <w:bCs/>
                <w:color w:val="000000"/>
                <w:sz w:val="20"/>
              </w:rPr>
            </w:pPr>
          </w:p>
        </w:tc>
        <w:tc>
          <w:tcPr>
            <w:tcW w:w="0" w:type="auto"/>
            <w:tcBorders>
              <w:top w:val="single" w:sz="2" w:space="0" w:color="000000"/>
              <w:left w:val="single" w:sz="2" w:space="0" w:color="000000"/>
              <w:bottom w:val="single" w:sz="2" w:space="0" w:color="000000"/>
              <w:right w:val="single" w:sz="2" w:space="0" w:color="000000"/>
            </w:tcBorders>
            <w:vAlign w:val="center"/>
          </w:tcPr>
          <w:p w:rsidR="009949CC" w:rsidRPr="0098716B" w:rsidRDefault="009949CC" w:rsidP="00ED7079">
            <w:pPr>
              <w:tabs>
                <w:tab w:val="clear" w:pos="709"/>
              </w:tabs>
              <w:autoSpaceDE w:val="0"/>
              <w:autoSpaceDN w:val="0"/>
              <w:adjustRightInd w:val="0"/>
              <w:spacing w:before="0" w:after="0"/>
              <w:jc w:val="right"/>
              <w:rPr>
                <w:rFonts w:ascii="Calibri" w:hAnsi="Calibri" w:cs="Calibri"/>
                <w:b/>
                <w:bCs/>
                <w:color w:val="000000"/>
                <w:sz w:val="20"/>
              </w:rPr>
            </w:pPr>
          </w:p>
        </w:tc>
        <w:tc>
          <w:tcPr>
            <w:tcW w:w="1403" w:type="dxa"/>
            <w:tcBorders>
              <w:top w:val="single" w:sz="2" w:space="0" w:color="000000"/>
              <w:left w:val="single" w:sz="2" w:space="0" w:color="000000"/>
              <w:bottom w:val="single" w:sz="2" w:space="0" w:color="000000"/>
              <w:right w:val="single" w:sz="2" w:space="0" w:color="000000"/>
            </w:tcBorders>
            <w:vAlign w:val="center"/>
          </w:tcPr>
          <w:p w:rsidR="009949CC" w:rsidRPr="0098716B" w:rsidRDefault="009949CC" w:rsidP="00ED7079">
            <w:pPr>
              <w:tabs>
                <w:tab w:val="clear" w:pos="709"/>
              </w:tabs>
              <w:autoSpaceDE w:val="0"/>
              <w:autoSpaceDN w:val="0"/>
              <w:adjustRightInd w:val="0"/>
              <w:spacing w:before="0" w:after="0"/>
              <w:jc w:val="right"/>
              <w:rPr>
                <w:rFonts w:ascii="Calibri" w:hAnsi="Calibri" w:cs="Calibri"/>
                <w:b/>
                <w:bCs/>
                <w:color w:val="000000"/>
                <w:sz w:val="20"/>
              </w:rPr>
            </w:pPr>
          </w:p>
        </w:tc>
        <w:tc>
          <w:tcPr>
            <w:tcW w:w="1324" w:type="dxa"/>
            <w:tcBorders>
              <w:top w:val="single" w:sz="2" w:space="0" w:color="000000"/>
              <w:left w:val="single" w:sz="2" w:space="0" w:color="000000"/>
              <w:bottom w:val="single" w:sz="2" w:space="0" w:color="000000"/>
              <w:right w:val="single" w:sz="2" w:space="0" w:color="000000"/>
            </w:tcBorders>
            <w:vAlign w:val="center"/>
          </w:tcPr>
          <w:p w:rsidR="009949CC" w:rsidRPr="0098716B" w:rsidRDefault="009949CC" w:rsidP="00ED7079">
            <w:pPr>
              <w:tabs>
                <w:tab w:val="clear" w:pos="709"/>
              </w:tabs>
              <w:autoSpaceDE w:val="0"/>
              <w:autoSpaceDN w:val="0"/>
              <w:adjustRightInd w:val="0"/>
              <w:spacing w:before="0" w:after="0"/>
              <w:jc w:val="right"/>
              <w:rPr>
                <w:rFonts w:ascii="Calibri" w:hAnsi="Calibri" w:cs="Calibri"/>
                <w:color w:val="000000"/>
                <w:sz w:val="20"/>
              </w:rPr>
            </w:pPr>
          </w:p>
        </w:tc>
      </w:tr>
      <w:tr w:rsidR="004039A7" w:rsidRPr="0098716B" w:rsidTr="00ED7079">
        <w:trPr>
          <w:trHeight w:val="287"/>
          <w:jc w:val="center"/>
        </w:trPr>
        <w:tc>
          <w:tcPr>
            <w:tcW w:w="0" w:type="auto"/>
            <w:tcBorders>
              <w:top w:val="single" w:sz="2" w:space="0" w:color="000000"/>
              <w:left w:val="single" w:sz="2" w:space="0" w:color="000000"/>
              <w:bottom w:val="single" w:sz="2" w:space="0" w:color="000000"/>
              <w:right w:val="single" w:sz="2" w:space="0" w:color="000000"/>
            </w:tcBorders>
          </w:tcPr>
          <w:p w:rsidR="009949CC" w:rsidRPr="0098716B" w:rsidRDefault="009949CC" w:rsidP="00481D48">
            <w:pPr>
              <w:tabs>
                <w:tab w:val="clear" w:pos="709"/>
              </w:tabs>
              <w:autoSpaceDE w:val="0"/>
              <w:autoSpaceDN w:val="0"/>
              <w:adjustRightInd w:val="0"/>
              <w:spacing w:before="0" w:after="0"/>
              <w:jc w:val="left"/>
              <w:rPr>
                <w:rFonts w:ascii="Calibri" w:hAnsi="Calibri" w:cs="Calibri"/>
                <w:b/>
                <w:bCs/>
                <w:color w:val="000000"/>
                <w:sz w:val="20"/>
              </w:rPr>
            </w:pPr>
            <w:r w:rsidRPr="0098716B">
              <w:rPr>
                <w:rFonts w:ascii="Calibri" w:hAnsi="Calibri" w:cs="Calibri"/>
                <w:b/>
                <w:bCs/>
                <w:color w:val="000000"/>
                <w:sz w:val="20"/>
              </w:rPr>
              <w:t xml:space="preserve">5            </w:t>
            </w:r>
          </w:p>
        </w:tc>
        <w:tc>
          <w:tcPr>
            <w:tcW w:w="0" w:type="auto"/>
            <w:tcBorders>
              <w:top w:val="single" w:sz="2" w:space="0" w:color="000000"/>
              <w:left w:val="single" w:sz="2" w:space="0" w:color="000000"/>
              <w:bottom w:val="single" w:sz="2" w:space="0" w:color="000000"/>
              <w:right w:val="single" w:sz="2" w:space="0" w:color="000000"/>
            </w:tcBorders>
          </w:tcPr>
          <w:p w:rsidR="009949CC" w:rsidRPr="0098716B" w:rsidRDefault="009949CC" w:rsidP="00481D48">
            <w:pPr>
              <w:tabs>
                <w:tab w:val="clear" w:pos="709"/>
              </w:tabs>
              <w:autoSpaceDE w:val="0"/>
              <w:autoSpaceDN w:val="0"/>
              <w:adjustRightInd w:val="0"/>
              <w:spacing w:before="0" w:after="0"/>
              <w:jc w:val="left"/>
              <w:rPr>
                <w:rFonts w:ascii="Calibri" w:hAnsi="Calibri" w:cs="Calibri"/>
                <w:b/>
                <w:bCs/>
                <w:color w:val="000000"/>
                <w:sz w:val="20"/>
              </w:rPr>
            </w:pPr>
            <w:r w:rsidRPr="0098716B">
              <w:rPr>
                <w:rFonts w:ascii="Calibri" w:hAnsi="Calibri" w:cs="Calibri"/>
                <w:b/>
                <w:bCs/>
                <w:color w:val="000000"/>
                <w:sz w:val="20"/>
              </w:rPr>
              <w:t>REPOSICIÓN DE SERVICIOS</w:t>
            </w:r>
          </w:p>
        </w:tc>
        <w:tc>
          <w:tcPr>
            <w:tcW w:w="0" w:type="auto"/>
            <w:tcBorders>
              <w:top w:val="single" w:sz="2" w:space="0" w:color="000000"/>
              <w:left w:val="single" w:sz="2" w:space="0" w:color="000000"/>
              <w:bottom w:val="single" w:sz="2" w:space="0" w:color="000000"/>
              <w:right w:val="single" w:sz="2" w:space="0" w:color="000000"/>
            </w:tcBorders>
            <w:vAlign w:val="center"/>
          </w:tcPr>
          <w:p w:rsidR="009949CC" w:rsidRPr="0098716B" w:rsidRDefault="009949CC" w:rsidP="00ED7079">
            <w:pPr>
              <w:tabs>
                <w:tab w:val="clear" w:pos="709"/>
              </w:tabs>
              <w:autoSpaceDE w:val="0"/>
              <w:autoSpaceDN w:val="0"/>
              <w:adjustRightInd w:val="0"/>
              <w:spacing w:before="0" w:after="0"/>
              <w:jc w:val="right"/>
              <w:rPr>
                <w:rFonts w:ascii="Calibri" w:hAnsi="Calibri" w:cs="Calibri"/>
                <w:b/>
                <w:bCs/>
                <w:color w:val="000000"/>
                <w:sz w:val="20"/>
              </w:rPr>
            </w:pPr>
          </w:p>
        </w:tc>
        <w:tc>
          <w:tcPr>
            <w:tcW w:w="0" w:type="auto"/>
            <w:tcBorders>
              <w:top w:val="single" w:sz="2" w:space="0" w:color="000000"/>
              <w:left w:val="single" w:sz="2" w:space="0" w:color="000000"/>
              <w:bottom w:val="single" w:sz="2" w:space="0" w:color="000000"/>
              <w:right w:val="single" w:sz="2" w:space="0" w:color="000000"/>
            </w:tcBorders>
            <w:vAlign w:val="center"/>
          </w:tcPr>
          <w:p w:rsidR="009949CC" w:rsidRPr="0098716B" w:rsidRDefault="009949CC" w:rsidP="00ED7079">
            <w:pPr>
              <w:tabs>
                <w:tab w:val="clear" w:pos="709"/>
              </w:tabs>
              <w:autoSpaceDE w:val="0"/>
              <w:autoSpaceDN w:val="0"/>
              <w:adjustRightInd w:val="0"/>
              <w:spacing w:before="0" w:after="0"/>
              <w:jc w:val="right"/>
              <w:rPr>
                <w:rFonts w:ascii="Calibri" w:hAnsi="Calibri" w:cs="Calibri"/>
                <w:b/>
                <w:bCs/>
                <w:color w:val="000000"/>
                <w:sz w:val="20"/>
              </w:rPr>
            </w:pPr>
          </w:p>
        </w:tc>
        <w:tc>
          <w:tcPr>
            <w:tcW w:w="1403" w:type="dxa"/>
            <w:tcBorders>
              <w:top w:val="single" w:sz="2" w:space="0" w:color="000000"/>
              <w:left w:val="single" w:sz="2" w:space="0" w:color="000000"/>
              <w:bottom w:val="single" w:sz="2" w:space="0" w:color="000000"/>
              <w:right w:val="single" w:sz="2" w:space="0" w:color="000000"/>
            </w:tcBorders>
            <w:vAlign w:val="center"/>
          </w:tcPr>
          <w:p w:rsidR="009949CC" w:rsidRPr="0098716B" w:rsidRDefault="009949CC" w:rsidP="00ED7079">
            <w:pPr>
              <w:tabs>
                <w:tab w:val="clear" w:pos="709"/>
              </w:tabs>
              <w:autoSpaceDE w:val="0"/>
              <w:autoSpaceDN w:val="0"/>
              <w:adjustRightInd w:val="0"/>
              <w:spacing w:before="0" w:after="0"/>
              <w:jc w:val="right"/>
              <w:rPr>
                <w:rFonts w:ascii="Calibri" w:hAnsi="Calibri" w:cs="Calibri"/>
                <w:b/>
                <w:bCs/>
                <w:color w:val="000000"/>
                <w:sz w:val="20"/>
              </w:rPr>
            </w:pPr>
          </w:p>
        </w:tc>
        <w:tc>
          <w:tcPr>
            <w:tcW w:w="1324" w:type="dxa"/>
            <w:tcBorders>
              <w:top w:val="single" w:sz="2" w:space="0" w:color="000000"/>
              <w:left w:val="single" w:sz="2" w:space="0" w:color="000000"/>
              <w:bottom w:val="single" w:sz="2" w:space="0" w:color="000000"/>
              <w:right w:val="single" w:sz="2" w:space="0" w:color="000000"/>
            </w:tcBorders>
            <w:vAlign w:val="center"/>
          </w:tcPr>
          <w:p w:rsidR="009949CC" w:rsidRPr="0098716B" w:rsidRDefault="009949CC" w:rsidP="00ED7079">
            <w:pPr>
              <w:tabs>
                <w:tab w:val="clear" w:pos="709"/>
              </w:tabs>
              <w:autoSpaceDE w:val="0"/>
              <w:autoSpaceDN w:val="0"/>
              <w:adjustRightInd w:val="0"/>
              <w:spacing w:before="0" w:after="0"/>
              <w:jc w:val="right"/>
              <w:rPr>
                <w:rFonts w:ascii="Calibri" w:hAnsi="Calibri" w:cs="Calibri"/>
                <w:color w:val="000000"/>
                <w:sz w:val="20"/>
              </w:rPr>
            </w:pPr>
          </w:p>
        </w:tc>
      </w:tr>
      <w:tr w:rsidR="004039A7" w:rsidRPr="0098716B" w:rsidTr="00ED7079">
        <w:trPr>
          <w:trHeight w:val="287"/>
          <w:jc w:val="center"/>
        </w:trPr>
        <w:tc>
          <w:tcPr>
            <w:tcW w:w="0" w:type="auto"/>
            <w:tcBorders>
              <w:top w:val="single" w:sz="2" w:space="0" w:color="000000"/>
              <w:left w:val="single" w:sz="2" w:space="0" w:color="000000"/>
              <w:bottom w:val="single" w:sz="2" w:space="0" w:color="000000"/>
              <w:right w:val="single" w:sz="2" w:space="0" w:color="000000"/>
            </w:tcBorders>
          </w:tcPr>
          <w:p w:rsidR="009949CC" w:rsidRPr="0098716B" w:rsidRDefault="009949CC" w:rsidP="00481D48">
            <w:pPr>
              <w:tabs>
                <w:tab w:val="clear" w:pos="709"/>
              </w:tabs>
              <w:autoSpaceDE w:val="0"/>
              <w:autoSpaceDN w:val="0"/>
              <w:adjustRightInd w:val="0"/>
              <w:spacing w:before="0" w:after="0"/>
              <w:jc w:val="left"/>
              <w:rPr>
                <w:rFonts w:ascii="Calibri" w:hAnsi="Calibri" w:cs="Calibri"/>
                <w:color w:val="000000"/>
                <w:sz w:val="20"/>
              </w:rPr>
            </w:pPr>
            <w:r w:rsidRPr="0098716B">
              <w:rPr>
                <w:rFonts w:ascii="Calibri" w:hAnsi="Calibri" w:cs="Calibri"/>
                <w:color w:val="000000"/>
                <w:sz w:val="20"/>
              </w:rPr>
              <w:t xml:space="preserve">5.1          </w:t>
            </w:r>
          </w:p>
        </w:tc>
        <w:tc>
          <w:tcPr>
            <w:tcW w:w="0" w:type="auto"/>
            <w:tcBorders>
              <w:top w:val="single" w:sz="2" w:space="0" w:color="000000"/>
              <w:left w:val="single" w:sz="2" w:space="0" w:color="000000"/>
              <w:bottom w:val="single" w:sz="2" w:space="0" w:color="000000"/>
              <w:right w:val="single" w:sz="2" w:space="0" w:color="000000"/>
            </w:tcBorders>
          </w:tcPr>
          <w:p w:rsidR="009949CC" w:rsidRPr="0098716B" w:rsidRDefault="009949CC" w:rsidP="00481D48">
            <w:pPr>
              <w:tabs>
                <w:tab w:val="clear" w:pos="709"/>
              </w:tabs>
              <w:autoSpaceDE w:val="0"/>
              <w:autoSpaceDN w:val="0"/>
              <w:adjustRightInd w:val="0"/>
              <w:spacing w:before="0" w:after="0"/>
              <w:jc w:val="left"/>
              <w:rPr>
                <w:rFonts w:ascii="Calibri" w:hAnsi="Calibri" w:cs="Calibri"/>
                <w:color w:val="000000"/>
                <w:sz w:val="20"/>
              </w:rPr>
            </w:pPr>
            <w:r w:rsidRPr="0098716B">
              <w:rPr>
                <w:rFonts w:ascii="Calibri" w:hAnsi="Calibri" w:cs="Calibri"/>
                <w:color w:val="000000"/>
                <w:sz w:val="20"/>
              </w:rPr>
              <w:t>REPOSICIÓN INSTALACIONES DE SANEAMIENTO</w:t>
            </w:r>
          </w:p>
        </w:tc>
        <w:tc>
          <w:tcPr>
            <w:tcW w:w="0" w:type="auto"/>
            <w:tcBorders>
              <w:top w:val="single" w:sz="2" w:space="0" w:color="000000"/>
              <w:left w:val="single" w:sz="2" w:space="0" w:color="000000"/>
              <w:bottom w:val="single" w:sz="2" w:space="0" w:color="000000"/>
              <w:right w:val="single" w:sz="2" w:space="0" w:color="000000"/>
            </w:tcBorders>
            <w:vAlign w:val="center"/>
          </w:tcPr>
          <w:p w:rsidR="009949CC" w:rsidRPr="0098716B" w:rsidRDefault="009949CC" w:rsidP="00ED7079">
            <w:pPr>
              <w:tabs>
                <w:tab w:val="clear" w:pos="709"/>
              </w:tabs>
              <w:autoSpaceDE w:val="0"/>
              <w:autoSpaceDN w:val="0"/>
              <w:adjustRightInd w:val="0"/>
              <w:spacing w:before="0" w:after="0"/>
              <w:jc w:val="right"/>
              <w:rPr>
                <w:rFonts w:ascii="Calibri" w:hAnsi="Calibri" w:cs="Calibri"/>
                <w:color w:val="000000"/>
                <w:sz w:val="20"/>
              </w:rPr>
            </w:pPr>
            <w:r w:rsidRPr="0098716B">
              <w:rPr>
                <w:rFonts w:ascii="Calibri" w:hAnsi="Calibri" w:cs="Calibri"/>
                <w:color w:val="000000"/>
                <w:sz w:val="20"/>
              </w:rPr>
              <w:t>15.785,35</w:t>
            </w:r>
          </w:p>
        </w:tc>
        <w:tc>
          <w:tcPr>
            <w:tcW w:w="0" w:type="auto"/>
            <w:tcBorders>
              <w:top w:val="single" w:sz="2" w:space="0" w:color="000000"/>
              <w:left w:val="single" w:sz="2" w:space="0" w:color="000000"/>
              <w:bottom w:val="single" w:sz="2" w:space="0" w:color="000000"/>
              <w:right w:val="single" w:sz="2" w:space="0" w:color="000000"/>
            </w:tcBorders>
            <w:vAlign w:val="center"/>
          </w:tcPr>
          <w:p w:rsidR="009949CC" w:rsidRPr="0098716B" w:rsidRDefault="009949CC" w:rsidP="00ED7079">
            <w:pPr>
              <w:tabs>
                <w:tab w:val="clear" w:pos="709"/>
              </w:tabs>
              <w:autoSpaceDE w:val="0"/>
              <w:autoSpaceDN w:val="0"/>
              <w:adjustRightInd w:val="0"/>
              <w:spacing w:before="0" w:after="0"/>
              <w:jc w:val="right"/>
              <w:rPr>
                <w:rFonts w:ascii="Calibri" w:hAnsi="Calibri" w:cs="Calibri"/>
                <w:color w:val="000000"/>
                <w:sz w:val="20"/>
              </w:rPr>
            </w:pPr>
            <w:r w:rsidRPr="0098716B">
              <w:rPr>
                <w:rFonts w:ascii="Calibri" w:hAnsi="Calibri" w:cs="Calibri"/>
                <w:color w:val="000000"/>
                <w:sz w:val="20"/>
              </w:rPr>
              <w:t>182.318,88</w:t>
            </w:r>
          </w:p>
        </w:tc>
        <w:tc>
          <w:tcPr>
            <w:tcW w:w="1403" w:type="dxa"/>
            <w:tcBorders>
              <w:top w:val="single" w:sz="2" w:space="0" w:color="000000"/>
              <w:left w:val="single" w:sz="2" w:space="0" w:color="000000"/>
              <w:bottom w:val="single" w:sz="2" w:space="0" w:color="000000"/>
              <w:right w:val="single" w:sz="2" w:space="0" w:color="000000"/>
            </w:tcBorders>
            <w:vAlign w:val="center"/>
          </w:tcPr>
          <w:p w:rsidR="009949CC" w:rsidRPr="0098716B" w:rsidRDefault="009949CC" w:rsidP="00ED7079">
            <w:pPr>
              <w:tabs>
                <w:tab w:val="clear" w:pos="709"/>
              </w:tabs>
              <w:autoSpaceDE w:val="0"/>
              <w:autoSpaceDN w:val="0"/>
              <w:adjustRightInd w:val="0"/>
              <w:spacing w:before="0" w:after="0"/>
              <w:jc w:val="right"/>
              <w:rPr>
                <w:rFonts w:ascii="Calibri" w:hAnsi="Calibri" w:cs="Calibri"/>
                <w:color w:val="000000"/>
                <w:sz w:val="20"/>
              </w:rPr>
            </w:pPr>
            <w:r w:rsidRPr="0098716B">
              <w:rPr>
                <w:rFonts w:ascii="Calibri" w:hAnsi="Calibri" w:cs="Calibri"/>
                <w:color w:val="000000"/>
                <w:sz w:val="20"/>
              </w:rPr>
              <w:t>166.533,53</w:t>
            </w:r>
          </w:p>
        </w:tc>
        <w:tc>
          <w:tcPr>
            <w:tcW w:w="1324" w:type="dxa"/>
            <w:tcBorders>
              <w:top w:val="single" w:sz="2" w:space="0" w:color="000000"/>
              <w:left w:val="single" w:sz="2" w:space="0" w:color="000000"/>
              <w:bottom w:val="single" w:sz="2" w:space="0" w:color="000000"/>
              <w:right w:val="single" w:sz="2" w:space="0" w:color="000000"/>
            </w:tcBorders>
            <w:vAlign w:val="center"/>
          </w:tcPr>
          <w:p w:rsidR="009949CC" w:rsidRPr="0098716B" w:rsidRDefault="009949CC" w:rsidP="00ED7079">
            <w:pPr>
              <w:tabs>
                <w:tab w:val="clear" w:pos="709"/>
              </w:tabs>
              <w:autoSpaceDE w:val="0"/>
              <w:autoSpaceDN w:val="0"/>
              <w:adjustRightInd w:val="0"/>
              <w:spacing w:before="0" w:after="0"/>
              <w:jc w:val="right"/>
              <w:rPr>
                <w:rFonts w:ascii="Calibri" w:hAnsi="Calibri" w:cs="Calibri"/>
                <w:color w:val="000000"/>
                <w:sz w:val="20"/>
              </w:rPr>
            </w:pPr>
            <w:r w:rsidRPr="0098716B">
              <w:rPr>
                <w:rFonts w:ascii="Calibri" w:hAnsi="Calibri" w:cs="Calibri"/>
                <w:color w:val="000000"/>
                <w:sz w:val="20"/>
              </w:rPr>
              <w:t>2,3571</w:t>
            </w:r>
            <w:r>
              <w:rPr>
                <w:rFonts w:ascii="Calibri" w:hAnsi="Calibri" w:cs="Calibri"/>
                <w:color w:val="000000"/>
                <w:sz w:val="20"/>
              </w:rPr>
              <w:t xml:space="preserve"> %</w:t>
            </w:r>
          </w:p>
        </w:tc>
      </w:tr>
      <w:tr w:rsidR="004039A7" w:rsidRPr="0098716B" w:rsidTr="00ED7079">
        <w:trPr>
          <w:trHeight w:val="287"/>
          <w:jc w:val="center"/>
        </w:trPr>
        <w:tc>
          <w:tcPr>
            <w:tcW w:w="0" w:type="auto"/>
            <w:tcBorders>
              <w:top w:val="single" w:sz="2" w:space="0" w:color="000000"/>
              <w:left w:val="single" w:sz="2" w:space="0" w:color="000000"/>
              <w:bottom w:val="single" w:sz="2" w:space="0" w:color="000000"/>
              <w:right w:val="single" w:sz="2" w:space="0" w:color="000000"/>
            </w:tcBorders>
          </w:tcPr>
          <w:p w:rsidR="009949CC" w:rsidRPr="0098716B" w:rsidRDefault="009949CC" w:rsidP="00481D48">
            <w:pPr>
              <w:tabs>
                <w:tab w:val="clear" w:pos="709"/>
              </w:tabs>
              <w:autoSpaceDE w:val="0"/>
              <w:autoSpaceDN w:val="0"/>
              <w:adjustRightInd w:val="0"/>
              <w:spacing w:before="0" w:after="0"/>
              <w:jc w:val="left"/>
              <w:rPr>
                <w:rFonts w:ascii="Calibri" w:hAnsi="Calibri" w:cs="Calibri"/>
                <w:color w:val="000000"/>
                <w:sz w:val="20"/>
              </w:rPr>
            </w:pPr>
            <w:r w:rsidRPr="0098716B">
              <w:rPr>
                <w:rFonts w:ascii="Calibri" w:hAnsi="Calibri" w:cs="Calibri"/>
                <w:color w:val="000000"/>
                <w:sz w:val="20"/>
              </w:rPr>
              <w:t xml:space="preserve">5.2          </w:t>
            </w:r>
          </w:p>
        </w:tc>
        <w:tc>
          <w:tcPr>
            <w:tcW w:w="0" w:type="auto"/>
            <w:tcBorders>
              <w:top w:val="single" w:sz="2" w:space="0" w:color="000000"/>
              <w:left w:val="single" w:sz="2" w:space="0" w:color="000000"/>
              <w:bottom w:val="single" w:sz="2" w:space="0" w:color="000000"/>
              <w:right w:val="single" w:sz="2" w:space="0" w:color="000000"/>
            </w:tcBorders>
          </w:tcPr>
          <w:p w:rsidR="009949CC" w:rsidRPr="0098716B" w:rsidRDefault="009949CC" w:rsidP="00481D48">
            <w:pPr>
              <w:tabs>
                <w:tab w:val="clear" w:pos="709"/>
              </w:tabs>
              <w:autoSpaceDE w:val="0"/>
              <w:autoSpaceDN w:val="0"/>
              <w:adjustRightInd w:val="0"/>
              <w:spacing w:before="0" w:after="0"/>
              <w:jc w:val="left"/>
              <w:rPr>
                <w:rFonts w:ascii="Calibri" w:hAnsi="Calibri" w:cs="Calibri"/>
                <w:color w:val="000000"/>
                <w:sz w:val="20"/>
              </w:rPr>
            </w:pPr>
            <w:r w:rsidRPr="0098716B">
              <w:rPr>
                <w:rFonts w:ascii="Calibri" w:hAnsi="Calibri" w:cs="Calibri"/>
                <w:color w:val="000000"/>
                <w:sz w:val="20"/>
              </w:rPr>
              <w:t>REPOSICIÓN RED DE ABASTECIMIENTO</w:t>
            </w:r>
          </w:p>
        </w:tc>
        <w:tc>
          <w:tcPr>
            <w:tcW w:w="0" w:type="auto"/>
            <w:tcBorders>
              <w:top w:val="single" w:sz="2" w:space="0" w:color="000000"/>
              <w:left w:val="single" w:sz="2" w:space="0" w:color="000000"/>
              <w:bottom w:val="single" w:sz="2" w:space="0" w:color="000000"/>
              <w:right w:val="single" w:sz="2" w:space="0" w:color="000000"/>
            </w:tcBorders>
            <w:vAlign w:val="center"/>
          </w:tcPr>
          <w:p w:rsidR="009949CC" w:rsidRPr="0098716B" w:rsidRDefault="009949CC" w:rsidP="00ED7079">
            <w:pPr>
              <w:tabs>
                <w:tab w:val="clear" w:pos="709"/>
              </w:tabs>
              <w:autoSpaceDE w:val="0"/>
              <w:autoSpaceDN w:val="0"/>
              <w:adjustRightInd w:val="0"/>
              <w:spacing w:before="0" w:after="0"/>
              <w:jc w:val="right"/>
              <w:rPr>
                <w:rFonts w:ascii="Calibri" w:hAnsi="Calibri" w:cs="Calibri"/>
                <w:color w:val="000000"/>
                <w:sz w:val="20"/>
              </w:rPr>
            </w:pPr>
            <w:r w:rsidRPr="0098716B">
              <w:rPr>
                <w:rFonts w:ascii="Calibri" w:hAnsi="Calibri" w:cs="Calibri"/>
                <w:color w:val="000000"/>
                <w:sz w:val="20"/>
              </w:rPr>
              <w:t>8.051,25</w:t>
            </w:r>
          </w:p>
        </w:tc>
        <w:tc>
          <w:tcPr>
            <w:tcW w:w="0" w:type="auto"/>
            <w:tcBorders>
              <w:top w:val="single" w:sz="2" w:space="0" w:color="000000"/>
              <w:left w:val="single" w:sz="2" w:space="0" w:color="000000"/>
              <w:bottom w:val="single" w:sz="2" w:space="0" w:color="000000"/>
              <w:right w:val="single" w:sz="2" w:space="0" w:color="000000"/>
            </w:tcBorders>
            <w:vAlign w:val="center"/>
          </w:tcPr>
          <w:p w:rsidR="009949CC" w:rsidRPr="0098716B" w:rsidRDefault="009949CC" w:rsidP="00ED7079">
            <w:pPr>
              <w:tabs>
                <w:tab w:val="clear" w:pos="709"/>
              </w:tabs>
              <w:autoSpaceDE w:val="0"/>
              <w:autoSpaceDN w:val="0"/>
              <w:adjustRightInd w:val="0"/>
              <w:spacing w:before="0" w:after="0"/>
              <w:jc w:val="right"/>
              <w:rPr>
                <w:rFonts w:ascii="Calibri" w:hAnsi="Calibri" w:cs="Calibri"/>
                <w:color w:val="000000"/>
                <w:sz w:val="20"/>
              </w:rPr>
            </w:pPr>
            <w:r w:rsidRPr="0098716B">
              <w:rPr>
                <w:rFonts w:ascii="Calibri" w:hAnsi="Calibri" w:cs="Calibri"/>
                <w:color w:val="000000"/>
                <w:sz w:val="20"/>
              </w:rPr>
              <w:t>81.885,38</w:t>
            </w:r>
          </w:p>
        </w:tc>
        <w:tc>
          <w:tcPr>
            <w:tcW w:w="1403" w:type="dxa"/>
            <w:tcBorders>
              <w:top w:val="single" w:sz="2" w:space="0" w:color="000000"/>
              <w:left w:val="single" w:sz="2" w:space="0" w:color="000000"/>
              <w:bottom w:val="single" w:sz="2" w:space="0" w:color="000000"/>
              <w:right w:val="single" w:sz="2" w:space="0" w:color="000000"/>
            </w:tcBorders>
            <w:vAlign w:val="center"/>
          </w:tcPr>
          <w:p w:rsidR="009949CC" w:rsidRPr="0098716B" w:rsidRDefault="009949CC" w:rsidP="00ED7079">
            <w:pPr>
              <w:tabs>
                <w:tab w:val="clear" w:pos="709"/>
              </w:tabs>
              <w:autoSpaceDE w:val="0"/>
              <w:autoSpaceDN w:val="0"/>
              <w:adjustRightInd w:val="0"/>
              <w:spacing w:before="0" w:after="0"/>
              <w:jc w:val="right"/>
              <w:rPr>
                <w:rFonts w:ascii="Calibri" w:hAnsi="Calibri" w:cs="Calibri"/>
                <w:color w:val="000000"/>
                <w:sz w:val="20"/>
              </w:rPr>
            </w:pPr>
            <w:r w:rsidRPr="0098716B">
              <w:rPr>
                <w:rFonts w:ascii="Calibri" w:hAnsi="Calibri" w:cs="Calibri"/>
                <w:color w:val="000000"/>
                <w:sz w:val="20"/>
              </w:rPr>
              <w:t>73.834,13</w:t>
            </w:r>
          </w:p>
        </w:tc>
        <w:tc>
          <w:tcPr>
            <w:tcW w:w="1324" w:type="dxa"/>
            <w:tcBorders>
              <w:top w:val="single" w:sz="2" w:space="0" w:color="000000"/>
              <w:left w:val="single" w:sz="2" w:space="0" w:color="000000"/>
              <w:bottom w:val="single" w:sz="2" w:space="0" w:color="000000"/>
              <w:right w:val="single" w:sz="2" w:space="0" w:color="000000"/>
            </w:tcBorders>
            <w:vAlign w:val="center"/>
          </w:tcPr>
          <w:p w:rsidR="009949CC" w:rsidRPr="0098716B" w:rsidRDefault="009949CC" w:rsidP="00ED7079">
            <w:pPr>
              <w:tabs>
                <w:tab w:val="clear" w:pos="709"/>
              </w:tabs>
              <w:autoSpaceDE w:val="0"/>
              <w:autoSpaceDN w:val="0"/>
              <w:adjustRightInd w:val="0"/>
              <w:spacing w:before="0" w:after="0"/>
              <w:jc w:val="right"/>
              <w:rPr>
                <w:rFonts w:ascii="Calibri" w:hAnsi="Calibri" w:cs="Calibri"/>
                <w:color w:val="000000"/>
                <w:sz w:val="20"/>
              </w:rPr>
            </w:pPr>
            <w:r w:rsidRPr="0098716B">
              <w:rPr>
                <w:rFonts w:ascii="Calibri" w:hAnsi="Calibri" w:cs="Calibri"/>
                <w:color w:val="000000"/>
                <w:sz w:val="20"/>
              </w:rPr>
              <w:t>1,0451</w:t>
            </w:r>
            <w:r>
              <w:rPr>
                <w:rFonts w:ascii="Calibri" w:hAnsi="Calibri" w:cs="Calibri"/>
                <w:color w:val="000000"/>
                <w:sz w:val="20"/>
              </w:rPr>
              <w:t xml:space="preserve"> %</w:t>
            </w:r>
          </w:p>
        </w:tc>
      </w:tr>
      <w:tr w:rsidR="004039A7" w:rsidRPr="0098716B" w:rsidTr="00ED7079">
        <w:trPr>
          <w:trHeight w:val="287"/>
          <w:jc w:val="center"/>
        </w:trPr>
        <w:tc>
          <w:tcPr>
            <w:tcW w:w="0" w:type="auto"/>
            <w:tcBorders>
              <w:top w:val="single" w:sz="2" w:space="0" w:color="000000"/>
              <w:left w:val="single" w:sz="2" w:space="0" w:color="000000"/>
              <w:bottom w:val="single" w:sz="2" w:space="0" w:color="000000"/>
              <w:right w:val="single" w:sz="2" w:space="0" w:color="000000"/>
            </w:tcBorders>
          </w:tcPr>
          <w:p w:rsidR="009949CC" w:rsidRPr="0098716B" w:rsidRDefault="009949CC" w:rsidP="00481D48">
            <w:pPr>
              <w:tabs>
                <w:tab w:val="clear" w:pos="709"/>
              </w:tabs>
              <w:autoSpaceDE w:val="0"/>
              <w:autoSpaceDN w:val="0"/>
              <w:adjustRightInd w:val="0"/>
              <w:spacing w:before="0" w:after="0"/>
              <w:jc w:val="left"/>
              <w:rPr>
                <w:rFonts w:ascii="Calibri" w:hAnsi="Calibri" w:cs="Calibri"/>
                <w:color w:val="000000"/>
                <w:sz w:val="20"/>
              </w:rPr>
            </w:pPr>
            <w:r w:rsidRPr="0098716B">
              <w:rPr>
                <w:rFonts w:ascii="Calibri" w:hAnsi="Calibri" w:cs="Calibri"/>
                <w:color w:val="000000"/>
                <w:sz w:val="20"/>
              </w:rPr>
              <w:t xml:space="preserve">5.4          </w:t>
            </w:r>
          </w:p>
        </w:tc>
        <w:tc>
          <w:tcPr>
            <w:tcW w:w="0" w:type="auto"/>
            <w:tcBorders>
              <w:top w:val="single" w:sz="2" w:space="0" w:color="000000"/>
              <w:left w:val="single" w:sz="2" w:space="0" w:color="000000"/>
              <w:bottom w:val="single" w:sz="2" w:space="0" w:color="000000"/>
              <w:right w:val="single" w:sz="2" w:space="0" w:color="000000"/>
            </w:tcBorders>
          </w:tcPr>
          <w:p w:rsidR="009949CC" w:rsidRPr="0098716B" w:rsidRDefault="009949CC" w:rsidP="00481D48">
            <w:pPr>
              <w:tabs>
                <w:tab w:val="clear" w:pos="709"/>
              </w:tabs>
              <w:autoSpaceDE w:val="0"/>
              <w:autoSpaceDN w:val="0"/>
              <w:adjustRightInd w:val="0"/>
              <w:spacing w:before="0" w:after="0"/>
              <w:jc w:val="left"/>
              <w:rPr>
                <w:rFonts w:ascii="Calibri" w:hAnsi="Calibri" w:cs="Calibri"/>
                <w:color w:val="000000"/>
                <w:sz w:val="20"/>
              </w:rPr>
            </w:pPr>
            <w:r w:rsidRPr="0098716B">
              <w:rPr>
                <w:rFonts w:ascii="Calibri" w:hAnsi="Calibri" w:cs="Calibri"/>
                <w:color w:val="000000"/>
                <w:sz w:val="20"/>
              </w:rPr>
              <w:t>AMPLIACIÓN CÁNTARA EB CROS</w:t>
            </w:r>
          </w:p>
        </w:tc>
        <w:tc>
          <w:tcPr>
            <w:tcW w:w="0" w:type="auto"/>
            <w:tcBorders>
              <w:top w:val="single" w:sz="2" w:space="0" w:color="000000"/>
              <w:left w:val="single" w:sz="2" w:space="0" w:color="000000"/>
              <w:bottom w:val="single" w:sz="2" w:space="0" w:color="000000"/>
              <w:right w:val="single" w:sz="2" w:space="0" w:color="000000"/>
            </w:tcBorders>
            <w:vAlign w:val="center"/>
          </w:tcPr>
          <w:p w:rsidR="009949CC" w:rsidRPr="0098716B" w:rsidRDefault="009949CC" w:rsidP="00ED7079">
            <w:pPr>
              <w:tabs>
                <w:tab w:val="clear" w:pos="709"/>
              </w:tabs>
              <w:autoSpaceDE w:val="0"/>
              <w:autoSpaceDN w:val="0"/>
              <w:adjustRightInd w:val="0"/>
              <w:spacing w:before="0" w:after="0"/>
              <w:jc w:val="right"/>
              <w:rPr>
                <w:rFonts w:ascii="Calibri" w:hAnsi="Calibri" w:cs="Calibri"/>
                <w:color w:val="000000"/>
                <w:sz w:val="20"/>
              </w:rPr>
            </w:pPr>
            <w:r w:rsidRPr="0098716B">
              <w:rPr>
                <w:rFonts w:ascii="Calibri" w:hAnsi="Calibri" w:cs="Calibri"/>
                <w:color w:val="000000"/>
                <w:sz w:val="20"/>
              </w:rPr>
              <w:t>0,00</w:t>
            </w:r>
          </w:p>
        </w:tc>
        <w:tc>
          <w:tcPr>
            <w:tcW w:w="0" w:type="auto"/>
            <w:tcBorders>
              <w:top w:val="single" w:sz="2" w:space="0" w:color="000000"/>
              <w:left w:val="single" w:sz="2" w:space="0" w:color="000000"/>
              <w:bottom w:val="single" w:sz="2" w:space="0" w:color="000000"/>
              <w:right w:val="single" w:sz="2" w:space="0" w:color="000000"/>
            </w:tcBorders>
            <w:vAlign w:val="center"/>
          </w:tcPr>
          <w:p w:rsidR="009949CC" w:rsidRPr="0098716B" w:rsidRDefault="009949CC" w:rsidP="00ED7079">
            <w:pPr>
              <w:tabs>
                <w:tab w:val="clear" w:pos="709"/>
              </w:tabs>
              <w:autoSpaceDE w:val="0"/>
              <w:autoSpaceDN w:val="0"/>
              <w:adjustRightInd w:val="0"/>
              <w:spacing w:before="0" w:after="0"/>
              <w:jc w:val="right"/>
              <w:rPr>
                <w:rFonts w:ascii="Calibri" w:hAnsi="Calibri" w:cs="Calibri"/>
                <w:color w:val="000000"/>
                <w:sz w:val="20"/>
              </w:rPr>
            </w:pPr>
            <w:r w:rsidRPr="0098716B">
              <w:rPr>
                <w:rFonts w:ascii="Calibri" w:hAnsi="Calibri" w:cs="Calibri"/>
                <w:color w:val="000000"/>
                <w:sz w:val="20"/>
              </w:rPr>
              <w:t>62.751,22</w:t>
            </w:r>
          </w:p>
        </w:tc>
        <w:tc>
          <w:tcPr>
            <w:tcW w:w="1403" w:type="dxa"/>
            <w:tcBorders>
              <w:top w:val="single" w:sz="2" w:space="0" w:color="000000"/>
              <w:left w:val="single" w:sz="2" w:space="0" w:color="000000"/>
              <w:bottom w:val="single" w:sz="2" w:space="0" w:color="000000"/>
              <w:right w:val="single" w:sz="2" w:space="0" w:color="000000"/>
            </w:tcBorders>
            <w:vAlign w:val="center"/>
          </w:tcPr>
          <w:p w:rsidR="009949CC" w:rsidRPr="0098716B" w:rsidRDefault="009949CC" w:rsidP="00ED7079">
            <w:pPr>
              <w:tabs>
                <w:tab w:val="clear" w:pos="709"/>
              </w:tabs>
              <w:autoSpaceDE w:val="0"/>
              <w:autoSpaceDN w:val="0"/>
              <w:adjustRightInd w:val="0"/>
              <w:spacing w:before="0" w:after="0"/>
              <w:jc w:val="right"/>
              <w:rPr>
                <w:rFonts w:ascii="Calibri" w:hAnsi="Calibri" w:cs="Calibri"/>
                <w:color w:val="000000"/>
                <w:sz w:val="20"/>
              </w:rPr>
            </w:pPr>
            <w:r w:rsidRPr="0098716B">
              <w:rPr>
                <w:rFonts w:ascii="Calibri" w:hAnsi="Calibri" w:cs="Calibri"/>
                <w:color w:val="000000"/>
                <w:sz w:val="20"/>
              </w:rPr>
              <w:t>62.751,22</w:t>
            </w:r>
          </w:p>
        </w:tc>
        <w:tc>
          <w:tcPr>
            <w:tcW w:w="1324" w:type="dxa"/>
            <w:tcBorders>
              <w:top w:val="single" w:sz="2" w:space="0" w:color="000000"/>
              <w:left w:val="single" w:sz="2" w:space="0" w:color="000000"/>
              <w:bottom w:val="single" w:sz="2" w:space="0" w:color="000000"/>
              <w:right w:val="single" w:sz="2" w:space="0" w:color="000000"/>
            </w:tcBorders>
            <w:vAlign w:val="center"/>
          </w:tcPr>
          <w:p w:rsidR="009949CC" w:rsidRPr="0098716B" w:rsidRDefault="009949CC" w:rsidP="00ED7079">
            <w:pPr>
              <w:tabs>
                <w:tab w:val="clear" w:pos="709"/>
              </w:tabs>
              <w:autoSpaceDE w:val="0"/>
              <w:autoSpaceDN w:val="0"/>
              <w:adjustRightInd w:val="0"/>
              <w:spacing w:before="0" w:after="0"/>
              <w:jc w:val="right"/>
              <w:rPr>
                <w:rFonts w:ascii="Calibri" w:hAnsi="Calibri" w:cs="Calibri"/>
                <w:color w:val="000000"/>
                <w:sz w:val="20"/>
              </w:rPr>
            </w:pPr>
            <w:r w:rsidRPr="0098716B">
              <w:rPr>
                <w:rFonts w:ascii="Calibri" w:hAnsi="Calibri" w:cs="Calibri"/>
                <w:color w:val="000000"/>
                <w:sz w:val="20"/>
              </w:rPr>
              <w:t>0,8882</w:t>
            </w:r>
            <w:r>
              <w:rPr>
                <w:rFonts w:ascii="Calibri" w:hAnsi="Calibri" w:cs="Calibri"/>
                <w:color w:val="000000"/>
                <w:sz w:val="20"/>
              </w:rPr>
              <w:t xml:space="preserve"> %</w:t>
            </w:r>
          </w:p>
        </w:tc>
      </w:tr>
      <w:tr w:rsidR="004039A7" w:rsidRPr="0098716B" w:rsidTr="00ED7079">
        <w:trPr>
          <w:trHeight w:val="287"/>
          <w:jc w:val="center"/>
        </w:trPr>
        <w:tc>
          <w:tcPr>
            <w:tcW w:w="0" w:type="auto"/>
            <w:tcBorders>
              <w:top w:val="single" w:sz="2" w:space="0" w:color="000000"/>
              <w:left w:val="single" w:sz="2" w:space="0" w:color="000000"/>
              <w:bottom w:val="single" w:sz="2" w:space="0" w:color="000000"/>
              <w:right w:val="single" w:sz="2" w:space="0" w:color="000000"/>
            </w:tcBorders>
          </w:tcPr>
          <w:p w:rsidR="009949CC" w:rsidRPr="0098716B" w:rsidRDefault="009949CC" w:rsidP="00481D48">
            <w:pPr>
              <w:tabs>
                <w:tab w:val="clear" w:pos="709"/>
              </w:tabs>
              <w:autoSpaceDE w:val="0"/>
              <w:autoSpaceDN w:val="0"/>
              <w:adjustRightInd w:val="0"/>
              <w:spacing w:before="0" w:after="0"/>
              <w:jc w:val="left"/>
              <w:rPr>
                <w:rFonts w:ascii="Calibri" w:hAnsi="Calibri" w:cs="Calibri"/>
                <w:color w:val="000000"/>
                <w:sz w:val="20"/>
              </w:rPr>
            </w:pPr>
            <w:r w:rsidRPr="0098716B">
              <w:rPr>
                <w:rFonts w:ascii="Calibri" w:hAnsi="Calibri" w:cs="Calibri"/>
                <w:color w:val="000000"/>
                <w:sz w:val="20"/>
              </w:rPr>
              <w:t xml:space="preserve">5.3          </w:t>
            </w:r>
          </w:p>
        </w:tc>
        <w:tc>
          <w:tcPr>
            <w:tcW w:w="0" w:type="auto"/>
            <w:tcBorders>
              <w:top w:val="single" w:sz="2" w:space="0" w:color="000000"/>
              <w:left w:val="single" w:sz="2" w:space="0" w:color="000000"/>
              <w:bottom w:val="single" w:sz="2" w:space="0" w:color="000000"/>
              <w:right w:val="single" w:sz="2" w:space="0" w:color="000000"/>
            </w:tcBorders>
          </w:tcPr>
          <w:p w:rsidR="009949CC" w:rsidRPr="0098716B" w:rsidRDefault="009949CC" w:rsidP="00481D48">
            <w:pPr>
              <w:tabs>
                <w:tab w:val="clear" w:pos="709"/>
              </w:tabs>
              <w:autoSpaceDE w:val="0"/>
              <w:autoSpaceDN w:val="0"/>
              <w:adjustRightInd w:val="0"/>
              <w:spacing w:before="0" w:after="0"/>
              <w:jc w:val="left"/>
              <w:rPr>
                <w:rFonts w:ascii="Calibri" w:hAnsi="Calibri" w:cs="Calibri"/>
                <w:color w:val="000000"/>
                <w:sz w:val="20"/>
              </w:rPr>
            </w:pPr>
            <w:r w:rsidRPr="0098716B">
              <w:rPr>
                <w:rFonts w:ascii="Calibri" w:hAnsi="Calibri" w:cs="Calibri"/>
                <w:color w:val="000000"/>
                <w:sz w:val="20"/>
              </w:rPr>
              <w:t>REPOSICIÓN AFECCIONES VIAL PUERTO</w:t>
            </w:r>
          </w:p>
        </w:tc>
        <w:tc>
          <w:tcPr>
            <w:tcW w:w="0" w:type="auto"/>
            <w:tcBorders>
              <w:top w:val="single" w:sz="2" w:space="0" w:color="000000"/>
              <w:left w:val="single" w:sz="2" w:space="0" w:color="000000"/>
              <w:bottom w:val="single" w:sz="2" w:space="0" w:color="000000"/>
              <w:right w:val="single" w:sz="2" w:space="0" w:color="000000"/>
            </w:tcBorders>
            <w:vAlign w:val="center"/>
          </w:tcPr>
          <w:p w:rsidR="009949CC" w:rsidRPr="0098716B" w:rsidRDefault="009949CC" w:rsidP="00ED7079">
            <w:pPr>
              <w:tabs>
                <w:tab w:val="clear" w:pos="709"/>
              </w:tabs>
              <w:autoSpaceDE w:val="0"/>
              <w:autoSpaceDN w:val="0"/>
              <w:adjustRightInd w:val="0"/>
              <w:spacing w:before="0" w:after="0"/>
              <w:jc w:val="right"/>
              <w:rPr>
                <w:rFonts w:ascii="Calibri" w:hAnsi="Calibri" w:cs="Calibri"/>
                <w:color w:val="000000"/>
                <w:sz w:val="20"/>
              </w:rPr>
            </w:pPr>
            <w:r w:rsidRPr="0098716B">
              <w:rPr>
                <w:rFonts w:ascii="Calibri" w:hAnsi="Calibri" w:cs="Calibri"/>
                <w:color w:val="000000"/>
                <w:sz w:val="20"/>
              </w:rPr>
              <w:t>0,00</w:t>
            </w:r>
          </w:p>
        </w:tc>
        <w:tc>
          <w:tcPr>
            <w:tcW w:w="0" w:type="auto"/>
            <w:tcBorders>
              <w:top w:val="single" w:sz="2" w:space="0" w:color="000000"/>
              <w:left w:val="single" w:sz="2" w:space="0" w:color="000000"/>
              <w:bottom w:val="single" w:sz="2" w:space="0" w:color="000000"/>
              <w:right w:val="single" w:sz="2" w:space="0" w:color="000000"/>
            </w:tcBorders>
            <w:vAlign w:val="center"/>
          </w:tcPr>
          <w:p w:rsidR="009949CC" w:rsidRPr="0098716B" w:rsidRDefault="009949CC" w:rsidP="00ED7079">
            <w:pPr>
              <w:tabs>
                <w:tab w:val="clear" w:pos="709"/>
              </w:tabs>
              <w:autoSpaceDE w:val="0"/>
              <w:autoSpaceDN w:val="0"/>
              <w:adjustRightInd w:val="0"/>
              <w:spacing w:before="0" w:after="0"/>
              <w:jc w:val="right"/>
              <w:rPr>
                <w:rFonts w:ascii="Calibri" w:hAnsi="Calibri" w:cs="Calibri"/>
                <w:color w:val="000000"/>
                <w:sz w:val="20"/>
              </w:rPr>
            </w:pPr>
            <w:r w:rsidRPr="0098716B">
              <w:rPr>
                <w:rFonts w:ascii="Calibri" w:hAnsi="Calibri" w:cs="Calibri"/>
                <w:color w:val="000000"/>
                <w:sz w:val="20"/>
              </w:rPr>
              <w:t>20.218,10</w:t>
            </w:r>
          </w:p>
        </w:tc>
        <w:tc>
          <w:tcPr>
            <w:tcW w:w="1403" w:type="dxa"/>
            <w:tcBorders>
              <w:top w:val="single" w:sz="2" w:space="0" w:color="000000"/>
              <w:left w:val="single" w:sz="2" w:space="0" w:color="000000"/>
              <w:bottom w:val="single" w:sz="2" w:space="0" w:color="000000"/>
              <w:right w:val="single" w:sz="2" w:space="0" w:color="000000"/>
            </w:tcBorders>
            <w:vAlign w:val="center"/>
          </w:tcPr>
          <w:p w:rsidR="009949CC" w:rsidRPr="0098716B" w:rsidRDefault="009949CC" w:rsidP="00ED7079">
            <w:pPr>
              <w:tabs>
                <w:tab w:val="clear" w:pos="709"/>
              </w:tabs>
              <w:autoSpaceDE w:val="0"/>
              <w:autoSpaceDN w:val="0"/>
              <w:adjustRightInd w:val="0"/>
              <w:spacing w:before="0" w:after="0"/>
              <w:jc w:val="right"/>
              <w:rPr>
                <w:rFonts w:ascii="Calibri" w:hAnsi="Calibri" w:cs="Calibri"/>
                <w:color w:val="000000"/>
                <w:sz w:val="20"/>
              </w:rPr>
            </w:pPr>
            <w:r w:rsidRPr="0098716B">
              <w:rPr>
                <w:rFonts w:ascii="Calibri" w:hAnsi="Calibri" w:cs="Calibri"/>
                <w:color w:val="000000"/>
                <w:sz w:val="20"/>
              </w:rPr>
              <w:t>20.218,10</w:t>
            </w:r>
          </w:p>
        </w:tc>
        <w:tc>
          <w:tcPr>
            <w:tcW w:w="1324" w:type="dxa"/>
            <w:tcBorders>
              <w:top w:val="single" w:sz="2" w:space="0" w:color="000000"/>
              <w:left w:val="single" w:sz="2" w:space="0" w:color="000000"/>
              <w:bottom w:val="single" w:sz="2" w:space="0" w:color="000000"/>
              <w:right w:val="single" w:sz="2" w:space="0" w:color="000000"/>
            </w:tcBorders>
            <w:vAlign w:val="center"/>
          </w:tcPr>
          <w:p w:rsidR="009949CC" w:rsidRPr="0098716B" w:rsidRDefault="009949CC" w:rsidP="00ED7079">
            <w:pPr>
              <w:tabs>
                <w:tab w:val="clear" w:pos="709"/>
              </w:tabs>
              <w:autoSpaceDE w:val="0"/>
              <w:autoSpaceDN w:val="0"/>
              <w:adjustRightInd w:val="0"/>
              <w:spacing w:before="0" w:after="0"/>
              <w:jc w:val="right"/>
              <w:rPr>
                <w:rFonts w:ascii="Calibri" w:hAnsi="Calibri" w:cs="Calibri"/>
                <w:color w:val="000000"/>
                <w:sz w:val="20"/>
              </w:rPr>
            </w:pPr>
            <w:r w:rsidRPr="0098716B">
              <w:rPr>
                <w:rFonts w:ascii="Calibri" w:hAnsi="Calibri" w:cs="Calibri"/>
                <w:color w:val="000000"/>
                <w:sz w:val="20"/>
              </w:rPr>
              <w:t>0,2862</w:t>
            </w:r>
            <w:r>
              <w:rPr>
                <w:rFonts w:ascii="Calibri" w:hAnsi="Calibri" w:cs="Calibri"/>
                <w:color w:val="000000"/>
                <w:sz w:val="20"/>
              </w:rPr>
              <w:t xml:space="preserve"> %</w:t>
            </w:r>
          </w:p>
        </w:tc>
      </w:tr>
      <w:tr w:rsidR="004039A7" w:rsidRPr="0098716B" w:rsidTr="00ED7079">
        <w:trPr>
          <w:trHeight w:val="287"/>
          <w:jc w:val="center"/>
        </w:trPr>
        <w:tc>
          <w:tcPr>
            <w:tcW w:w="0" w:type="auto"/>
            <w:tcBorders>
              <w:top w:val="single" w:sz="2" w:space="0" w:color="000000"/>
              <w:left w:val="single" w:sz="2" w:space="0" w:color="000000"/>
              <w:bottom w:val="single" w:sz="2" w:space="0" w:color="000000"/>
              <w:right w:val="single" w:sz="2" w:space="0" w:color="000000"/>
            </w:tcBorders>
          </w:tcPr>
          <w:p w:rsidR="009949CC" w:rsidRPr="0098716B" w:rsidRDefault="009949CC" w:rsidP="00481D48">
            <w:pPr>
              <w:tabs>
                <w:tab w:val="clear" w:pos="709"/>
              </w:tabs>
              <w:autoSpaceDE w:val="0"/>
              <w:autoSpaceDN w:val="0"/>
              <w:adjustRightInd w:val="0"/>
              <w:spacing w:before="0" w:after="0"/>
              <w:jc w:val="right"/>
              <w:rPr>
                <w:rFonts w:ascii="Calibri" w:hAnsi="Calibri" w:cs="Calibri"/>
                <w:b/>
                <w:bCs/>
                <w:color w:val="000000"/>
                <w:sz w:val="20"/>
              </w:rPr>
            </w:pPr>
          </w:p>
        </w:tc>
        <w:tc>
          <w:tcPr>
            <w:tcW w:w="0" w:type="auto"/>
            <w:tcBorders>
              <w:top w:val="single" w:sz="2" w:space="0" w:color="000000"/>
              <w:left w:val="single" w:sz="2" w:space="0" w:color="000000"/>
              <w:bottom w:val="single" w:sz="2" w:space="0" w:color="000000"/>
              <w:right w:val="single" w:sz="2" w:space="0" w:color="000000"/>
            </w:tcBorders>
          </w:tcPr>
          <w:p w:rsidR="009949CC" w:rsidRPr="0098716B" w:rsidRDefault="009949CC" w:rsidP="00481D48">
            <w:pPr>
              <w:tabs>
                <w:tab w:val="clear" w:pos="709"/>
              </w:tabs>
              <w:autoSpaceDE w:val="0"/>
              <w:autoSpaceDN w:val="0"/>
              <w:adjustRightInd w:val="0"/>
              <w:spacing w:before="0" w:after="0"/>
              <w:jc w:val="left"/>
              <w:rPr>
                <w:rFonts w:ascii="Calibri" w:hAnsi="Calibri" w:cs="Calibri"/>
                <w:b/>
                <w:bCs/>
                <w:color w:val="000000"/>
                <w:sz w:val="20"/>
              </w:rPr>
            </w:pPr>
            <w:r w:rsidRPr="0098716B">
              <w:rPr>
                <w:rFonts w:ascii="Calibri" w:hAnsi="Calibri" w:cs="Calibri"/>
                <w:b/>
                <w:bCs/>
                <w:color w:val="000000"/>
                <w:sz w:val="20"/>
              </w:rPr>
              <w:t>CAPÍTULO 5</w:t>
            </w:r>
          </w:p>
        </w:tc>
        <w:tc>
          <w:tcPr>
            <w:tcW w:w="0" w:type="auto"/>
            <w:tcBorders>
              <w:top w:val="single" w:sz="2" w:space="0" w:color="000000"/>
              <w:left w:val="single" w:sz="2" w:space="0" w:color="000000"/>
              <w:bottom w:val="single" w:sz="2" w:space="0" w:color="000000"/>
              <w:right w:val="single" w:sz="2" w:space="0" w:color="000000"/>
            </w:tcBorders>
            <w:vAlign w:val="center"/>
          </w:tcPr>
          <w:p w:rsidR="009949CC" w:rsidRPr="0098716B" w:rsidRDefault="009949CC" w:rsidP="00ED7079">
            <w:pPr>
              <w:tabs>
                <w:tab w:val="clear" w:pos="709"/>
              </w:tabs>
              <w:autoSpaceDE w:val="0"/>
              <w:autoSpaceDN w:val="0"/>
              <w:adjustRightInd w:val="0"/>
              <w:spacing w:before="0" w:after="0"/>
              <w:jc w:val="right"/>
              <w:rPr>
                <w:rFonts w:ascii="Calibri" w:hAnsi="Calibri" w:cs="Calibri"/>
                <w:b/>
                <w:bCs/>
                <w:color w:val="000000"/>
                <w:sz w:val="20"/>
              </w:rPr>
            </w:pPr>
            <w:r w:rsidRPr="0098716B">
              <w:rPr>
                <w:rFonts w:ascii="Calibri" w:hAnsi="Calibri" w:cs="Calibri"/>
                <w:b/>
                <w:bCs/>
                <w:color w:val="000000"/>
                <w:sz w:val="20"/>
              </w:rPr>
              <w:t>23.836,60</w:t>
            </w:r>
          </w:p>
        </w:tc>
        <w:tc>
          <w:tcPr>
            <w:tcW w:w="0" w:type="auto"/>
            <w:tcBorders>
              <w:top w:val="single" w:sz="2" w:space="0" w:color="000000"/>
              <w:left w:val="single" w:sz="2" w:space="0" w:color="000000"/>
              <w:bottom w:val="single" w:sz="2" w:space="0" w:color="000000"/>
              <w:right w:val="single" w:sz="2" w:space="0" w:color="000000"/>
            </w:tcBorders>
            <w:vAlign w:val="center"/>
          </w:tcPr>
          <w:p w:rsidR="009949CC" w:rsidRPr="0098716B" w:rsidRDefault="009949CC" w:rsidP="00ED7079">
            <w:pPr>
              <w:tabs>
                <w:tab w:val="clear" w:pos="709"/>
              </w:tabs>
              <w:autoSpaceDE w:val="0"/>
              <w:autoSpaceDN w:val="0"/>
              <w:adjustRightInd w:val="0"/>
              <w:spacing w:before="0" w:after="0"/>
              <w:jc w:val="right"/>
              <w:rPr>
                <w:rFonts w:ascii="Calibri" w:hAnsi="Calibri" w:cs="Calibri"/>
                <w:b/>
                <w:bCs/>
                <w:color w:val="000000"/>
                <w:sz w:val="20"/>
              </w:rPr>
            </w:pPr>
            <w:r w:rsidRPr="0098716B">
              <w:rPr>
                <w:rFonts w:ascii="Calibri" w:hAnsi="Calibri" w:cs="Calibri"/>
                <w:b/>
                <w:bCs/>
                <w:color w:val="000000"/>
                <w:sz w:val="20"/>
              </w:rPr>
              <w:t>347.173,58</w:t>
            </w:r>
          </w:p>
        </w:tc>
        <w:tc>
          <w:tcPr>
            <w:tcW w:w="1403" w:type="dxa"/>
            <w:tcBorders>
              <w:top w:val="single" w:sz="2" w:space="0" w:color="000000"/>
              <w:left w:val="single" w:sz="2" w:space="0" w:color="000000"/>
              <w:bottom w:val="single" w:sz="2" w:space="0" w:color="000000"/>
              <w:right w:val="single" w:sz="2" w:space="0" w:color="000000"/>
            </w:tcBorders>
            <w:vAlign w:val="center"/>
          </w:tcPr>
          <w:p w:rsidR="009949CC" w:rsidRPr="0098716B" w:rsidRDefault="009949CC" w:rsidP="00ED7079">
            <w:pPr>
              <w:tabs>
                <w:tab w:val="clear" w:pos="709"/>
              </w:tabs>
              <w:autoSpaceDE w:val="0"/>
              <w:autoSpaceDN w:val="0"/>
              <w:adjustRightInd w:val="0"/>
              <w:spacing w:before="0" w:after="0"/>
              <w:jc w:val="right"/>
              <w:rPr>
                <w:rFonts w:ascii="Calibri" w:hAnsi="Calibri" w:cs="Calibri"/>
                <w:b/>
                <w:bCs/>
                <w:color w:val="000000"/>
                <w:sz w:val="20"/>
              </w:rPr>
            </w:pPr>
            <w:r w:rsidRPr="0098716B">
              <w:rPr>
                <w:rFonts w:ascii="Calibri" w:hAnsi="Calibri" w:cs="Calibri"/>
                <w:b/>
                <w:bCs/>
                <w:color w:val="000000"/>
                <w:sz w:val="20"/>
              </w:rPr>
              <w:t>323.336,98</w:t>
            </w:r>
          </w:p>
        </w:tc>
        <w:tc>
          <w:tcPr>
            <w:tcW w:w="1324" w:type="dxa"/>
            <w:tcBorders>
              <w:top w:val="single" w:sz="2" w:space="0" w:color="000000"/>
              <w:left w:val="single" w:sz="2" w:space="0" w:color="000000"/>
              <w:bottom w:val="single" w:sz="2" w:space="0" w:color="000000"/>
              <w:right w:val="single" w:sz="2" w:space="0" w:color="000000"/>
            </w:tcBorders>
            <w:vAlign w:val="center"/>
          </w:tcPr>
          <w:p w:rsidR="009949CC" w:rsidRPr="0098716B" w:rsidRDefault="009949CC" w:rsidP="00ED7079">
            <w:pPr>
              <w:tabs>
                <w:tab w:val="clear" w:pos="709"/>
              </w:tabs>
              <w:autoSpaceDE w:val="0"/>
              <w:autoSpaceDN w:val="0"/>
              <w:adjustRightInd w:val="0"/>
              <w:spacing w:before="0" w:after="0"/>
              <w:jc w:val="right"/>
              <w:rPr>
                <w:rFonts w:ascii="Calibri" w:hAnsi="Calibri" w:cs="Calibri"/>
                <w:b/>
                <w:bCs/>
                <w:color w:val="000000"/>
                <w:sz w:val="20"/>
              </w:rPr>
            </w:pPr>
            <w:r w:rsidRPr="0098716B">
              <w:rPr>
                <w:rFonts w:ascii="Calibri" w:hAnsi="Calibri" w:cs="Calibri"/>
                <w:b/>
                <w:bCs/>
                <w:color w:val="000000"/>
                <w:sz w:val="20"/>
              </w:rPr>
              <w:t>4,5766</w:t>
            </w:r>
            <w:r>
              <w:rPr>
                <w:rFonts w:ascii="Calibri" w:hAnsi="Calibri" w:cs="Calibri"/>
                <w:b/>
                <w:bCs/>
                <w:color w:val="000000"/>
                <w:sz w:val="20"/>
              </w:rPr>
              <w:t xml:space="preserve"> %</w:t>
            </w:r>
          </w:p>
        </w:tc>
      </w:tr>
      <w:tr w:rsidR="004039A7" w:rsidRPr="0098716B" w:rsidTr="00ED7079">
        <w:trPr>
          <w:trHeight w:val="132"/>
          <w:jc w:val="center"/>
        </w:trPr>
        <w:tc>
          <w:tcPr>
            <w:tcW w:w="0" w:type="auto"/>
            <w:tcBorders>
              <w:top w:val="single" w:sz="2" w:space="0" w:color="000000"/>
              <w:left w:val="single" w:sz="2" w:space="0" w:color="000000"/>
              <w:bottom w:val="single" w:sz="2" w:space="0" w:color="000000"/>
              <w:right w:val="single" w:sz="2" w:space="0" w:color="000000"/>
            </w:tcBorders>
          </w:tcPr>
          <w:p w:rsidR="009949CC" w:rsidRPr="0098716B" w:rsidRDefault="009949CC" w:rsidP="00481D48">
            <w:pPr>
              <w:tabs>
                <w:tab w:val="clear" w:pos="709"/>
              </w:tabs>
              <w:autoSpaceDE w:val="0"/>
              <w:autoSpaceDN w:val="0"/>
              <w:adjustRightInd w:val="0"/>
              <w:spacing w:before="0" w:after="0"/>
              <w:jc w:val="right"/>
              <w:rPr>
                <w:rFonts w:ascii="Calibri" w:hAnsi="Calibri" w:cs="Calibri"/>
                <w:b/>
                <w:bCs/>
                <w:color w:val="000000"/>
                <w:sz w:val="20"/>
              </w:rPr>
            </w:pPr>
          </w:p>
        </w:tc>
        <w:tc>
          <w:tcPr>
            <w:tcW w:w="0" w:type="auto"/>
            <w:tcBorders>
              <w:top w:val="single" w:sz="2" w:space="0" w:color="000000"/>
              <w:left w:val="single" w:sz="2" w:space="0" w:color="000000"/>
              <w:bottom w:val="single" w:sz="2" w:space="0" w:color="000000"/>
              <w:right w:val="single" w:sz="2" w:space="0" w:color="000000"/>
            </w:tcBorders>
          </w:tcPr>
          <w:p w:rsidR="009949CC" w:rsidRPr="0098716B" w:rsidRDefault="009949CC" w:rsidP="00481D48">
            <w:pPr>
              <w:tabs>
                <w:tab w:val="clear" w:pos="709"/>
              </w:tabs>
              <w:autoSpaceDE w:val="0"/>
              <w:autoSpaceDN w:val="0"/>
              <w:adjustRightInd w:val="0"/>
              <w:spacing w:before="0" w:after="0"/>
              <w:jc w:val="right"/>
              <w:rPr>
                <w:rFonts w:ascii="Calibri" w:hAnsi="Calibri" w:cs="Calibri"/>
                <w:b/>
                <w:bCs/>
                <w:color w:val="000000"/>
                <w:sz w:val="20"/>
              </w:rPr>
            </w:pPr>
          </w:p>
        </w:tc>
        <w:tc>
          <w:tcPr>
            <w:tcW w:w="0" w:type="auto"/>
            <w:tcBorders>
              <w:top w:val="single" w:sz="2" w:space="0" w:color="000000"/>
              <w:left w:val="single" w:sz="2" w:space="0" w:color="000000"/>
              <w:bottom w:val="single" w:sz="2" w:space="0" w:color="000000"/>
              <w:right w:val="single" w:sz="2" w:space="0" w:color="000000"/>
            </w:tcBorders>
          </w:tcPr>
          <w:p w:rsidR="009949CC" w:rsidRPr="0098716B" w:rsidRDefault="009949CC" w:rsidP="00481D48">
            <w:pPr>
              <w:tabs>
                <w:tab w:val="clear" w:pos="709"/>
              </w:tabs>
              <w:autoSpaceDE w:val="0"/>
              <w:autoSpaceDN w:val="0"/>
              <w:adjustRightInd w:val="0"/>
              <w:spacing w:before="0" w:after="0"/>
              <w:jc w:val="right"/>
              <w:rPr>
                <w:rFonts w:ascii="Calibri" w:hAnsi="Calibri" w:cs="Calibri"/>
                <w:b/>
                <w:bCs/>
                <w:color w:val="000000"/>
                <w:sz w:val="20"/>
              </w:rPr>
            </w:pPr>
          </w:p>
        </w:tc>
        <w:tc>
          <w:tcPr>
            <w:tcW w:w="0" w:type="auto"/>
            <w:tcBorders>
              <w:top w:val="single" w:sz="2" w:space="0" w:color="000000"/>
              <w:left w:val="single" w:sz="2" w:space="0" w:color="000000"/>
              <w:bottom w:val="single" w:sz="2" w:space="0" w:color="000000"/>
              <w:right w:val="single" w:sz="2" w:space="0" w:color="000000"/>
            </w:tcBorders>
          </w:tcPr>
          <w:p w:rsidR="009949CC" w:rsidRPr="0098716B" w:rsidRDefault="009949CC" w:rsidP="00481D48">
            <w:pPr>
              <w:tabs>
                <w:tab w:val="clear" w:pos="709"/>
              </w:tabs>
              <w:autoSpaceDE w:val="0"/>
              <w:autoSpaceDN w:val="0"/>
              <w:adjustRightInd w:val="0"/>
              <w:spacing w:before="0" w:after="0"/>
              <w:jc w:val="right"/>
              <w:rPr>
                <w:rFonts w:ascii="Calibri" w:hAnsi="Calibri" w:cs="Calibri"/>
                <w:b/>
                <w:bCs/>
                <w:color w:val="000000"/>
                <w:sz w:val="20"/>
              </w:rPr>
            </w:pPr>
          </w:p>
        </w:tc>
        <w:tc>
          <w:tcPr>
            <w:tcW w:w="1403" w:type="dxa"/>
            <w:tcBorders>
              <w:top w:val="single" w:sz="2" w:space="0" w:color="000000"/>
              <w:left w:val="single" w:sz="2" w:space="0" w:color="000000"/>
              <w:bottom w:val="single" w:sz="2" w:space="0" w:color="000000"/>
              <w:right w:val="single" w:sz="2" w:space="0" w:color="000000"/>
            </w:tcBorders>
          </w:tcPr>
          <w:p w:rsidR="009949CC" w:rsidRPr="0098716B" w:rsidRDefault="009949CC" w:rsidP="00481D48">
            <w:pPr>
              <w:tabs>
                <w:tab w:val="clear" w:pos="709"/>
              </w:tabs>
              <w:autoSpaceDE w:val="0"/>
              <w:autoSpaceDN w:val="0"/>
              <w:adjustRightInd w:val="0"/>
              <w:spacing w:before="0" w:after="0"/>
              <w:jc w:val="left"/>
              <w:rPr>
                <w:rFonts w:ascii="Calibri" w:hAnsi="Calibri" w:cs="Calibri"/>
                <w:b/>
                <w:bCs/>
                <w:color w:val="000000"/>
                <w:sz w:val="20"/>
              </w:rPr>
            </w:pPr>
          </w:p>
        </w:tc>
        <w:tc>
          <w:tcPr>
            <w:tcW w:w="1324" w:type="dxa"/>
            <w:tcBorders>
              <w:top w:val="single" w:sz="2" w:space="0" w:color="000000"/>
              <w:left w:val="single" w:sz="2" w:space="0" w:color="000000"/>
              <w:bottom w:val="single" w:sz="2" w:space="0" w:color="000000"/>
              <w:right w:val="single" w:sz="2" w:space="0" w:color="000000"/>
            </w:tcBorders>
          </w:tcPr>
          <w:p w:rsidR="009949CC" w:rsidRPr="0098716B" w:rsidRDefault="009949CC" w:rsidP="00481D48">
            <w:pPr>
              <w:tabs>
                <w:tab w:val="clear" w:pos="709"/>
              </w:tabs>
              <w:autoSpaceDE w:val="0"/>
              <w:autoSpaceDN w:val="0"/>
              <w:adjustRightInd w:val="0"/>
              <w:spacing w:before="0" w:after="0"/>
              <w:jc w:val="left"/>
              <w:rPr>
                <w:rFonts w:ascii="Calibri" w:hAnsi="Calibri" w:cs="Calibri"/>
                <w:color w:val="000000"/>
                <w:sz w:val="20"/>
              </w:rPr>
            </w:pPr>
          </w:p>
        </w:tc>
      </w:tr>
    </w:tbl>
    <w:p w:rsidR="004039A7" w:rsidRDefault="004039A7"/>
    <w:tbl>
      <w:tblPr>
        <w:tblW w:w="0" w:type="auto"/>
        <w:jc w:val="center"/>
        <w:tblInd w:w="40" w:type="dxa"/>
        <w:tblCellMar>
          <w:left w:w="70" w:type="dxa"/>
          <w:right w:w="70" w:type="dxa"/>
        </w:tblCellMar>
        <w:tblLook w:val="0000"/>
      </w:tblPr>
      <w:tblGrid>
        <w:gridCol w:w="615"/>
        <w:gridCol w:w="2965"/>
        <w:gridCol w:w="1432"/>
        <w:gridCol w:w="1841"/>
        <w:gridCol w:w="1277"/>
        <w:gridCol w:w="1608"/>
      </w:tblGrid>
      <w:tr w:rsidR="004039A7" w:rsidRPr="0098716B" w:rsidTr="004039A7">
        <w:trPr>
          <w:trHeight w:val="287"/>
          <w:jc w:val="center"/>
        </w:trPr>
        <w:tc>
          <w:tcPr>
            <w:tcW w:w="0" w:type="auto"/>
            <w:gridSpan w:val="2"/>
            <w:vMerge w:val="restart"/>
            <w:tcBorders>
              <w:bottom w:val="single" w:sz="2" w:space="0" w:color="000000"/>
              <w:right w:val="single" w:sz="2" w:space="0" w:color="000000"/>
            </w:tcBorders>
          </w:tcPr>
          <w:p w:rsidR="004039A7" w:rsidRPr="0098716B" w:rsidRDefault="004039A7" w:rsidP="00481D48">
            <w:pPr>
              <w:tabs>
                <w:tab w:val="clear" w:pos="709"/>
              </w:tabs>
              <w:autoSpaceDE w:val="0"/>
              <w:autoSpaceDN w:val="0"/>
              <w:adjustRightInd w:val="0"/>
              <w:spacing w:before="0" w:after="0"/>
              <w:jc w:val="right"/>
              <w:rPr>
                <w:rFonts w:ascii="Calibri" w:hAnsi="Calibri" w:cs="Calibri"/>
                <w:color w:val="000000"/>
                <w:sz w:val="20"/>
              </w:rPr>
            </w:pPr>
          </w:p>
        </w:tc>
        <w:tc>
          <w:tcPr>
            <w:tcW w:w="1277" w:type="dxa"/>
            <w:vMerge w:val="restart"/>
            <w:tcBorders>
              <w:top w:val="single" w:sz="2" w:space="0" w:color="000000"/>
              <w:left w:val="single" w:sz="2" w:space="0" w:color="000000"/>
              <w:right w:val="single" w:sz="2" w:space="0" w:color="000000"/>
            </w:tcBorders>
            <w:shd w:val="pct15" w:color="auto" w:fill="auto"/>
            <w:vAlign w:val="center"/>
          </w:tcPr>
          <w:p w:rsidR="004039A7" w:rsidRPr="0098716B" w:rsidRDefault="004039A7" w:rsidP="00481D48">
            <w:pPr>
              <w:tabs>
                <w:tab w:val="clear" w:pos="709"/>
              </w:tabs>
              <w:autoSpaceDE w:val="0"/>
              <w:autoSpaceDN w:val="0"/>
              <w:adjustRightInd w:val="0"/>
              <w:spacing w:before="0" w:after="0"/>
              <w:jc w:val="center"/>
              <w:rPr>
                <w:rFonts w:ascii="Calibri" w:hAnsi="Calibri" w:cs="Calibri"/>
                <w:b/>
                <w:bCs/>
                <w:i/>
                <w:iCs/>
                <w:color w:val="000000"/>
                <w:sz w:val="20"/>
              </w:rPr>
            </w:pPr>
            <w:r w:rsidRPr="0098716B">
              <w:rPr>
                <w:rFonts w:ascii="Calibri" w:hAnsi="Calibri" w:cs="Calibri"/>
                <w:b/>
                <w:bCs/>
                <w:i/>
                <w:iCs/>
                <w:color w:val="000000"/>
                <w:sz w:val="20"/>
              </w:rPr>
              <w:t>P.vigente</w:t>
            </w:r>
          </w:p>
        </w:tc>
        <w:tc>
          <w:tcPr>
            <w:tcW w:w="1841" w:type="dxa"/>
            <w:vMerge w:val="restart"/>
            <w:tcBorders>
              <w:top w:val="single" w:sz="2" w:space="0" w:color="000000"/>
              <w:left w:val="single" w:sz="2" w:space="0" w:color="000000"/>
              <w:right w:val="single" w:sz="2" w:space="0" w:color="000000"/>
            </w:tcBorders>
            <w:shd w:val="pct15" w:color="auto" w:fill="auto"/>
            <w:vAlign w:val="center"/>
          </w:tcPr>
          <w:p w:rsidR="004039A7" w:rsidRPr="0098716B" w:rsidRDefault="004039A7" w:rsidP="00481D48">
            <w:pPr>
              <w:tabs>
                <w:tab w:val="clear" w:pos="709"/>
              </w:tabs>
              <w:autoSpaceDE w:val="0"/>
              <w:autoSpaceDN w:val="0"/>
              <w:adjustRightInd w:val="0"/>
              <w:spacing w:before="0" w:after="0"/>
              <w:jc w:val="center"/>
              <w:rPr>
                <w:rFonts w:ascii="Calibri" w:hAnsi="Calibri" w:cs="Calibri"/>
                <w:b/>
                <w:bCs/>
                <w:i/>
                <w:iCs/>
                <w:color w:val="000000"/>
                <w:sz w:val="20"/>
              </w:rPr>
            </w:pPr>
            <w:r w:rsidRPr="0098716B">
              <w:rPr>
                <w:rFonts w:ascii="Calibri" w:hAnsi="Calibri" w:cs="Calibri"/>
                <w:b/>
                <w:bCs/>
                <w:i/>
                <w:iCs/>
                <w:color w:val="000000"/>
                <w:sz w:val="20"/>
              </w:rPr>
              <w:t>P.modificado nº 1</w:t>
            </w:r>
          </w:p>
        </w:tc>
        <w:tc>
          <w:tcPr>
            <w:tcW w:w="0" w:type="auto"/>
            <w:gridSpan w:val="2"/>
            <w:tcBorders>
              <w:top w:val="single" w:sz="2" w:space="0" w:color="000000"/>
              <w:left w:val="single" w:sz="2" w:space="0" w:color="000000"/>
              <w:bottom w:val="single" w:sz="2" w:space="0" w:color="000000"/>
              <w:right w:val="single" w:sz="2" w:space="0" w:color="000000"/>
            </w:tcBorders>
            <w:shd w:val="pct15" w:color="auto" w:fill="auto"/>
            <w:vAlign w:val="center"/>
          </w:tcPr>
          <w:p w:rsidR="004039A7" w:rsidRPr="0098716B" w:rsidRDefault="004039A7" w:rsidP="00481D48">
            <w:pPr>
              <w:tabs>
                <w:tab w:val="clear" w:pos="709"/>
              </w:tabs>
              <w:autoSpaceDE w:val="0"/>
              <w:autoSpaceDN w:val="0"/>
              <w:adjustRightInd w:val="0"/>
              <w:spacing w:before="0" w:after="0"/>
              <w:jc w:val="center"/>
              <w:rPr>
                <w:rFonts w:ascii="Calibri" w:hAnsi="Calibri" w:cs="Calibri"/>
                <w:b/>
                <w:bCs/>
                <w:i/>
                <w:iCs/>
                <w:color w:val="000000"/>
                <w:sz w:val="20"/>
              </w:rPr>
            </w:pPr>
            <w:r w:rsidRPr="0098716B">
              <w:rPr>
                <w:rFonts w:ascii="Calibri" w:hAnsi="Calibri" w:cs="Calibri"/>
                <w:b/>
                <w:bCs/>
                <w:i/>
                <w:iCs/>
                <w:color w:val="000000"/>
                <w:sz w:val="20"/>
              </w:rPr>
              <w:t>Incremento</w:t>
            </w:r>
          </w:p>
        </w:tc>
      </w:tr>
      <w:tr w:rsidR="004039A7" w:rsidRPr="0098716B" w:rsidTr="004039A7">
        <w:trPr>
          <w:trHeight w:val="287"/>
          <w:jc w:val="center"/>
        </w:trPr>
        <w:tc>
          <w:tcPr>
            <w:tcW w:w="0" w:type="auto"/>
            <w:gridSpan w:val="2"/>
            <w:vMerge/>
            <w:tcBorders>
              <w:bottom w:val="single" w:sz="2" w:space="0" w:color="000000"/>
              <w:right w:val="single" w:sz="2" w:space="0" w:color="000000"/>
            </w:tcBorders>
          </w:tcPr>
          <w:p w:rsidR="004039A7" w:rsidRPr="0098716B" w:rsidRDefault="004039A7" w:rsidP="00481D48">
            <w:pPr>
              <w:tabs>
                <w:tab w:val="clear" w:pos="709"/>
              </w:tabs>
              <w:autoSpaceDE w:val="0"/>
              <w:autoSpaceDN w:val="0"/>
              <w:adjustRightInd w:val="0"/>
              <w:spacing w:before="0" w:after="0"/>
              <w:jc w:val="right"/>
              <w:rPr>
                <w:rFonts w:ascii="Calibri" w:hAnsi="Calibri" w:cs="Calibri"/>
                <w:i/>
                <w:iCs/>
                <w:color w:val="000000"/>
                <w:sz w:val="20"/>
              </w:rPr>
            </w:pPr>
          </w:p>
        </w:tc>
        <w:tc>
          <w:tcPr>
            <w:tcW w:w="1277" w:type="dxa"/>
            <w:vMerge/>
            <w:tcBorders>
              <w:left w:val="single" w:sz="2" w:space="0" w:color="000000"/>
              <w:bottom w:val="single" w:sz="2" w:space="0" w:color="000000"/>
              <w:right w:val="single" w:sz="2" w:space="0" w:color="000000"/>
            </w:tcBorders>
            <w:shd w:val="pct15" w:color="auto" w:fill="auto"/>
            <w:vAlign w:val="center"/>
          </w:tcPr>
          <w:p w:rsidR="004039A7" w:rsidRPr="0098716B" w:rsidRDefault="004039A7" w:rsidP="00481D48">
            <w:pPr>
              <w:tabs>
                <w:tab w:val="clear" w:pos="709"/>
              </w:tabs>
              <w:autoSpaceDE w:val="0"/>
              <w:autoSpaceDN w:val="0"/>
              <w:adjustRightInd w:val="0"/>
              <w:spacing w:before="0" w:after="0"/>
              <w:jc w:val="center"/>
              <w:rPr>
                <w:rFonts w:ascii="Calibri" w:hAnsi="Calibri" w:cs="Calibri"/>
                <w:b/>
                <w:bCs/>
                <w:i/>
                <w:iCs/>
                <w:color w:val="000000"/>
                <w:sz w:val="20"/>
              </w:rPr>
            </w:pPr>
          </w:p>
        </w:tc>
        <w:tc>
          <w:tcPr>
            <w:tcW w:w="1841" w:type="dxa"/>
            <w:vMerge/>
            <w:tcBorders>
              <w:left w:val="single" w:sz="2" w:space="0" w:color="000000"/>
              <w:bottom w:val="single" w:sz="2" w:space="0" w:color="000000"/>
              <w:right w:val="single" w:sz="2" w:space="0" w:color="000000"/>
            </w:tcBorders>
            <w:shd w:val="pct15" w:color="auto" w:fill="auto"/>
            <w:vAlign w:val="center"/>
          </w:tcPr>
          <w:p w:rsidR="004039A7" w:rsidRPr="0098716B" w:rsidRDefault="004039A7" w:rsidP="00481D48">
            <w:pPr>
              <w:tabs>
                <w:tab w:val="clear" w:pos="709"/>
              </w:tabs>
              <w:autoSpaceDE w:val="0"/>
              <w:autoSpaceDN w:val="0"/>
              <w:adjustRightInd w:val="0"/>
              <w:spacing w:before="0" w:after="0"/>
              <w:jc w:val="center"/>
              <w:rPr>
                <w:rFonts w:ascii="Calibri" w:hAnsi="Calibri" w:cs="Calibri"/>
                <w:b/>
                <w:bCs/>
                <w:i/>
                <w:iCs/>
                <w:color w:val="000000"/>
                <w:sz w:val="20"/>
              </w:rPr>
            </w:pPr>
          </w:p>
        </w:tc>
        <w:tc>
          <w:tcPr>
            <w:tcW w:w="1277" w:type="dxa"/>
            <w:tcBorders>
              <w:top w:val="single" w:sz="2" w:space="0" w:color="000000"/>
              <w:left w:val="single" w:sz="2" w:space="0" w:color="000000"/>
              <w:bottom w:val="single" w:sz="2" w:space="0" w:color="000000"/>
              <w:right w:val="single" w:sz="2" w:space="0" w:color="000000"/>
            </w:tcBorders>
            <w:shd w:val="pct15" w:color="auto" w:fill="auto"/>
            <w:vAlign w:val="center"/>
          </w:tcPr>
          <w:p w:rsidR="004039A7" w:rsidRPr="0098716B" w:rsidRDefault="004039A7" w:rsidP="00481D48">
            <w:pPr>
              <w:tabs>
                <w:tab w:val="clear" w:pos="709"/>
              </w:tabs>
              <w:autoSpaceDE w:val="0"/>
              <w:autoSpaceDN w:val="0"/>
              <w:adjustRightInd w:val="0"/>
              <w:spacing w:before="0" w:after="0"/>
              <w:jc w:val="center"/>
              <w:rPr>
                <w:rFonts w:ascii="Calibri" w:hAnsi="Calibri" w:cs="Calibri"/>
                <w:b/>
                <w:bCs/>
                <w:i/>
                <w:iCs/>
                <w:color w:val="000000"/>
                <w:sz w:val="20"/>
              </w:rPr>
            </w:pPr>
            <w:r w:rsidRPr="0098716B">
              <w:rPr>
                <w:rFonts w:ascii="Calibri" w:hAnsi="Calibri" w:cs="Calibri"/>
                <w:b/>
                <w:bCs/>
                <w:i/>
                <w:iCs/>
                <w:color w:val="000000"/>
                <w:sz w:val="20"/>
              </w:rPr>
              <w:t>Importe</w:t>
            </w:r>
          </w:p>
        </w:tc>
        <w:tc>
          <w:tcPr>
            <w:tcW w:w="1608" w:type="dxa"/>
            <w:tcBorders>
              <w:top w:val="single" w:sz="2" w:space="0" w:color="000000"/>
              <w:left w:val="single" w:sz="2" w:space="0" w:color="000000"/>
              <w:bottom w:val="single" w:sz="2" w:space="0" w:color="000000"/>
              <w:right w:val="single" w:sz="2" w:space="0" w:color="000000"/>
            </w:tcBorders>
            <w:shd w:val="pct15" w:color="auto" w:fill="auto"/>
            <w:vAlign w:val="center"/>
          </w:tcPr>
          <w:p w:rsidR="004039A7" w:rsidRPr="0098716B" w:rsidRDefault="004039A7" w:rsidP="00481D48">
            <w:pPr>
              <w:tabs>
                <w:tab w:val="clear" w:pos="709"/>
              </w:tabs>
              <w:autoSpaceDE w:val="0"/>
              <w:autoSpaceDN w:val="0"/>
              <w:adjustRightInd w:val="0"/>
              <w:spacing w:before="0" w:after="0"/>
              <w:jc w:val="center"/>
              <w:rPr>
                <w:rFonts w:ascii="Calibri" w:hAnsi="Calibri" w:cs="Calibri"/>
                <w:b/>
                <w:bCs/>
                <w:i/>
                <w:iCs/>
                <w:color w:val="000000"/>
                <w:sz w:val="20"/>
              </w:rPr>
            </w:pPr>
            <w:r>
              <w:rPr>
                <w:rFonts w:ascii="Calibri" w:hAnsi="Calibri" w:cs="Calibri"/>
                <w:b/>
                <w:bCs/>
                <w:i/>
                <w:iCs/>
                <w:color w:val="000000"/>
                <w:sz w:val="20"/>
              </w:rPr>
              <w:t>%</w:t>
            </w:r>
            <w:r w:rsidRPr="0098716B">
              <w:rPr>
                <w:rFonts w:ascii="Calibri" w:hAnsi="Calibri" w:cs="Calibri"/>
                <w:b/>
                <w:bCs/>
                <w:i/>
                <w:iCs/>
                <w:color w:val="000000"/>
                <w:sz w:val="20"/>
              </w:rPr>
              <w:t xml:space="preserve"> s/P.vigente</w:t>
            </w:r>
          </w:p>
        </w:tc>
      </w:tr>
      <w:tr w:rsidR="004039A7" w:rsidRPr="0098716B" w:rsidTr="004039A7">
        <w:trPr>
          <w:trHeight w:val="287"/>
          <w:jc w:val="center"/>
        </w:trPr>
        <w:tc>
          <w:tcPr>
            <w:tcW w:w="0" w:type="auto"/>
            <w:tcBorders>
              <w:top w:val="single" w:sz="2" w:space="0" w:color="000000"/>
              <w:left w:val="single" w:sz="2" w:space="0" w:color="000000"/>
              <w:bottom w:val="single" w:sz="2" w:space="0" w:color="000000"/>
              <w:right w:val="single" w:sz="2" w:space="0" w:color="000000"/>
            </w:tcBorders>
          </w:tcPr>
          <w:p w:rsidR="009949CC" w:rsidRPr="0098716B" w:rsidRDefault="009949CC" w:rsidP="00481D48">
            <w:pPr>
              <w:tabs>
                <w:tab w:val="clear" w:pos="709"/>
              </w:tabs>
              <w:autoSpaceDE w:val="0"/>
              <w:autoSpaceDN w:val="0"/>
              <w:adjustRightInd w:val="0"/>
              <w:spacing w:before="0" w:after="0"/>
              <w:jc w:val="left"/>
              <w:rPr>
                <w:rFonts w:ascii="Calibri" w:hAnsi="Calibri" w:cs="Calibri"/>
                <w:b/>
                <w:bCs/>
                <w:color w:val="000000"/>
                <w:sz w:val="20"/>
              </w:rPr>
            </w:pPr>
            <w:r w:rsidRPr="0098716B">
              <w:rPr>
                <w:rFonts w:ascii="Calibri" w:hAnsi="Calibri" w:cs="Calibri"/>
                <w:b/>
                <w:bCs/>
                <w:color w:val="000000"/>
                <w:sz w:val="20"/>
              </w:rPr>
              <w:t xml:space="preserve">6            </w:t>
            </w:r>
          </w:p>
        </w:tc>
        <w:tc>
          <w:tcPr>
            <w:tcW w:w="0" w:type="auto"/>
            <w:tcBorders>
              <w:top w:val="single" w:sz="2" w:space="0" w:color="000000"/>
              <w:left w:val="single" w:sz="2" w:space="0" w:color="000000"/>
              <w:bottom w:val="single" w:sz="2" w:space="0" w:color="000000"/>
              <w:right w:val="single" w:sz="2" w:space="0" w:color="000000"/>
            </w:tcBorders>
          </w:tcPr>
          <w:p w:rsidR="009949CC" w:rsidRPr="0098716B" w:rsidRDefault="009949CC" w:rsidP="00481D48">
            <w:pPr>
              <w:tabs>
                <w:tab w:val="clear" w:pos="709"/>
              </w:tabs>
              <w:autoSpaceDE w:val="0"/>
              <w:autoSpaceDN w:val="0"/>
              <w:adjustRightInd w:val="0"/>
              <w:spacing w:before="0" w:after="0"/>
              <w:jc w:val="left"/>
              <w:rPr>
                <w:rFonts w:ascii="Calibri" w:hAnsi="Calibri" w:cs="Calibri"/>
                <w:b/>
                <w:bCs/>
                <w:color w:val="000000"/>
                <w:sz w:val="20"/>
              </w:rPr>
            </w:pPr>
            <w:r w:rsidRPr="0098716B">
              <w:rPr>
                <w:rFonts w:ascii="Calibri" w:hAnsi="Calibri" w:cs="Calibri"/>
                <w:b/>
                <w:bCs/>
                <w:color w:val="000000"/>
                <w:sz w:val="20"/>
              </w:rPr>
              <w:t>DRENAJE</w:t>
            </w:r>
          </w:p>
        </w:tc>
        <w:tc>
          <w:tcPr>
            <w:tcW w:w="1277" w:type="dxa"/>
            <w:tcBorders>
              <w:top w:val="single" w:sz="2" w:space="0" w:color="000000"/>
              <w:left w:val="single" w:sz="2" w:space="0" w:color="000000"/>
              <w:bottom w:val="single" w:sz="2" w:space="0" w:color="000000"/>
              <w:right w:val="single" w:sz="2" w:space="0" w:color="000000"/>
            </w:tcBorders>
          </w:tcPr>
          <w:p w:rsidR="009949CC" w:rsidRPr="0098716B" w:rsidRDefault="009949CC" w:rsidP="00481D48">
            <w:pPr>
              <w:tabs>
                <w:tab w:val="clear" w:pos="709"/>
              </w:tabs>
              <w:autoSpaceDE w:val="0"/>
              <w:autoSpaceDN w:val="0"/>
              <w:adjustRightInd w:val="0"/>
              <w:spacing w:before="0" w:after="0"/>
              <w:jc w:val="right"/>
              <w:rPr>
                <w:rFonts w:ascii="Calibri" w:hAnsi="Calibri" w:cs="Calibri"/>
                <w:b/>
                <w:bCs/>
                <w:color w:val="000000"/>
                <w:sz w:val="20"/>
              </w:rPr>
            </w:pPr>
          </w:p>
        </w:tc>
        <w:tc>
          <w:tcPr>
            <w:tcW w:w="1841" w:type="dxa"/>
            <w:tcBorders>
              <w:top w:val="single" w:sz="2" w:space="0" w:color="000000"/>
              <w:left w:val="single" w:sz="2" w:space="0" w:color="000000"/>
              <w:bottom w:val="single" w:sz="2" w:space="0" w:color="000000"/>
              <w:right w:val="single" w:sz="2" w:space="0" w:color="000000"/>
            </w:tcBorders>
          </w:tcPr>
          <w:p w:rsidR="009949CC" w:rsidRPr="0098716B" w:rsidRDefault="009949CC" w:rsidP="00481D48">
            <w:pPr>
              <w:tabs>
                <w:tab w:val="clear" w:pos="709"/>
              </w:tabs>
              <w:autoSpaceDE w:val="0"/>
              <w:autoSpaceDN w:val="0"/>
              <w:adjustRightInd w:val="0"/>
              <w:spacing w:before="0" w:after="0"/>
              <w:jc w:val="right"/>
              <w:rPr>
                <w:rFonts w:ascii="Calibri" w:hAnsi="Calibri" w:cs="Calibri"/>
                <w:b/>
                <w:bCs/>
                <w:color w:val="000000"/>
                <w:sz w:val="20"/>
              </w:rPr>
            </w:pPr>
          </w:p>
        </w:tc>
        <w:tc>
          <w:tcPr>
            <w:tcW w:w="1277" w:type="dxa"/>
            <w:tcBorders>
              <w:top w:val="single" w:sz="2" w:space="0" w:color="000000"/>
              <w:left w:val="single" w:sz="2" w:space="0" w:color="000000"/>
              <w:bottom w:val="single" w:sz="2" w:space="0" w:color="000000"/>
              <w:right w:val="single" w:sz="2" w:space="0" w:color="000000"/>
            </w:tcBorders>
          </w:tcPr>
          <w:p w:rsidR="009949CC" w:rsidRPr="0098716B" w:rsidRDefault="009949CC" w:rsidP="00481D48">
            <w:pPr>
              <w:tabs>
                <w:tab w:val="clear" w:pos="709"/>
              </w:tabs>
              <w:autoSpaceDE w:val="0"/>
              <w:autoSpaceDN w:val="0"/>
              <w:adjustRightInd w:val="0"/>
              <w:spacing w:before="0" w:after="0"/>
              <w:jc w:val="left"/>
              <w:rPr>
                <w:rFonts w:ascii="Calibri" w:hAnsi="Calibri" w:cs="Calibri"/>
                <w:b/>
                <w:bCs/>
                <w:color w:val="000000"/>
                <w:sz w:val="20"/>
              </w:rPr>
            </w:pPr>
          </w:p>
        </w:tc>
        <w:tc>
          <w:tcPr>
            <w:tcW w:w="1608" w:type="dxa"/>
            <w:tcBorders>
              <w:top w:val="single" w:sz="2" w:space="0" w:color="000000"/>
              <w:left w:val="single" w:sz="2" w:space="0" w:color="000000"/>
              <w:bottom w:val="single" w:sz="2" w:space="0" w:color="000000"/>
              <w:right w:val="single" w:sz="2" w:space="0" w:color="000000"/>
            </w:tcBorders>
          </w:tcPr>
          <w:p w:rsidR="009949CC" w:rsidRPr="0098716B" w:rsidRDefault="009949CC" w:rsidP="00481D48">
            <w:pPr>
              <w:tabs>
                <w:tab w:val="clear" w:pos="709"/>
              </w:tabs>
              <w:autoSpaceDE w:val="0"/>
              <w:autoSpaceDN w:val="0"/>
              <w:adjustRightInd w:val="0"/>
              <w:spacing w:before="0" w:after="0"/>
              <w:jc w:val="left"/>
              <w:rPr>
                <w:rFonts w:ascii="Calibri" w:hAnsi="Calibri" w:cs="Calibri"/>
                <w:color w:val="000000"/>
                <w:sz w:val="20"/>
              </w:rPr>
            </w:pPr>
          </w:p>
        </w:tc>
      </w:tr>
      <w:tr w:rsidR="004039A7" w:rsidRPr="0098716B" w:rsidTr="004039A7">
        <w:trPr>
          <w:trHeight w:val="287"/>
          <w:jc w:val="center"/>
        </w:trPr>
        <w:tc>
          <w:tcPr>
            <w:tcW w:w="0" w:type="auto"/>
            <w:tcBorders>
              <w:top w:val="single" w:sz="2" w:space="0" w:color="000000"/>
              <w:left w:val="single" w:sz="2" w:space="0" w:color="000000"/>
              <w:bottom w:val="single" w:sz="2" w:space="0" w:color="000000"/>
              <w:right w:val="single" w:sz="2" w:space="0" w:color="000000"/>
            </w:tcBorders>
          </w:tcPr>
          <w:p w:rsidR="009949CC" w:rsidRPr="0098716B" w:rsidRDefault="009949CC" w:rsidP="00481D48">
            <w:pPr>
              <w:tabs>
                <w:tab w:val="clear" w:pos="709"/>
              </w:tabs>
              <w:autoSpaceDE w:val="0"/>
              <w:autoSpaceDN w:val="0"/>
              <w:adjustRightInd w:val="0"/>
              <w:spacing w:before="0" w:after="0"/>
              <w:jc w:val="left"/>
              <w:rPr>
                <w:rFonts w:ascii="Calibri" w:hAnsi="Calibri" w:cs="Calibri"/>
                <w:color w:val="000000"/>
                <w:sz w:val="20"/>
              </w:rPr>
            </w:pPr>
            <w:r w:rsidRPr="0098716B">
              <w:rPr>
                <w:rFonts w:ascii="Calibri" w:hAnsi="Calibri" w:cs="Calibri"/>
                <w:color w:val="000000"/>
                <w:sz w:val="20"/>
              </w:rPr>
              <w:t xml:space="preserve">6.1          </w:t>
            </w:r>
          </w:p>
        </w:tc>
        <w:tc>
          <w:tcPr>
            <w:tcW w:w="0" w:type="auto"/>
            <w:tcBorders>
              <w:top w:val="single" w:sz="2" w:space="0" w:color="000000"/>
              <w:left w:val="single" w:sz="2" w:space="0" w:color="000000"/>
              <w:bottom w:val="single" w:sz="2" w:space="0" w:color="000000"/>
              <w:right w:val="single" w:sz="2" w:space="0" w:color="000000"/>
            </w:tcBorders>
          </w:tcPr>
          <w:p w:rsidR="009949CC" w:rsidRPr="0098716B" w:rsidRDefault="009949CC" w:rsidP="00481D48">
            <w:pPr>
              <w:tabs>
                <w:tab w:val="clear" w:pos="709"/>
              </w:tabs>
              <w:autoSpaceDE w:val="0"/>
              <w:autoSpaceDN w:val="0"/>
              <w:adjustRightInd w:val="0"/>
              <w:spacing w:before="0" w:after="0"/>
              <w:jc w:val="left"/>
              <w:rPr>
                <w:rFonts w:ascii="Calibri" w:hAnsi="Calibri" w:cs="Calibri"/>
                <w:color w:val="000000"/>
                <w:sz w:val="20"/>
              </w:rPr>
            </w:pPr>
            <w:r w:rsidRPr="0098716B">
              <w:rPr>
                <w:rFonts w:ascii="Calibri" w:hAnsi="Calibri" w:cs="Calibri"/>
                <w:color w:val="000000"/>
                <w:sz w:val="20"/>
              </w:rPr>
              <w:t>RED DE PLUVIALES DE SAN GABRIEL</w:t>
            </w:r>
          </w:p>
        </w:tc>
        <w:tc>
          <w:tcPr>
            <w:tcW w:w="1277" w:type="dxa"/>
            <w:tcBorders>
              <w:top w:val="single" w:sz="2" w:space="0" w:color="000000"/>
              <w:left w:val="single" w:sz="2" w:space="0" w:color="000000"/>
              <w:bottom w:val="single" w:sz="2" w:space="0" w:color="000000"/>
              <w:right w:val="single" w:sz="2" w:space="0" w:color="000000"/>
            </w:tcBorders>
          </w:tcPr>
          <w:p w:rsidR="009949CC" w:rsidRPr="0098716B" w:rsidRDefault="009949CC" w:rsidP="00481D48">
            <w:pPr>
              <w:tabs>
                <w:tab w:val="clear" w:pos="709"/>
              </w:tabs>
              <w:autoSpaceDE w:val="0"/>
              <w:autoSpaceDN w:val="0"/>
              <w:adjustRightInd w:val="0"/>
              <w:spacing w:before="0" w:after="0"/>
              <w:jc w:val="right"/>
              <w:rPr>
                <w:rFonts w:ascii="Calibri" w:hAnsi="Calibri" w:cs="Calibri"/>
                <w:color w:val="000000"/>
                <w:sz w:val="20"/>
              </w:rPr>
            </w:pPr>
            <w:r w:rsidRPr="0098716B">
              <w:rPr>
                <w:rFonts w:ascii="Calibri" w:hAnsi="Calibri" w:cs="Calibri"/>
                <w:color w:val="000000"/>
                <w:sz w:val="20"/>
              </w:rPr>
              <w:t>28.202,47</w:t>
            </w:r>
          </w:p>
        </w:tc>
        <w:tc>
          <w:tcPr>
            <w:tcW w:w="1841" w:type="dxa"/>
            <w:tcBorders>
              <w:top w:val="single" w:sz="2" w:space="0" w:color="000000"/>
              <w:left w:val="single" w:sz="2" w:space="0" w:color="000000"/>
              <w:bottom w:val="single" w:sz="2" w:space="0" w:color="000000"/>
              <w:right w:val="single" w:sz="2" w:space="0" w:color="000000"/>
            </w:tcBorders>
          </w:tcPr>
          <w:p w:rsidR="009949CC" w:rsidRPr="0098716B" w:rsidRDefault="009949CC" w:rsidP="00481D48">
            <w:pPr>
              <w:tabs>
                <w:tab w:val="clear" w:pos="709"/>
              </w:tabs>
              <w:autoSpaceDE w:val="0"/>
              <w:autoSpaceDN w:val="0"/>
              <w:adjustRightInd w:val="0"/>
              <w:spacing w:before="0" w:after="0"/>
              <w:jc w:val="right"/>
              <w:rPr>
                <w:rFonts w:ascii="Calibri" w:hAnsi="Calibri" w:cs="Calibri"/>
                <w:color w:val="000000"/>
                <w:sz w:val="20"/>
              </w:rPr>
            </w:pPr>
            <w:r w:rsidRPr="0098716B">
              <w:rPr>
                <w:rFonts w:ascii="Calibri" w:hAnsi="Calibri" w:cs="Calibri"/>
                <w:color w:val="000000"/>
                <w:sz w:val="20"/>
              </w:rPr>
              <w:t>9.445,08</w:t>
            </w:r>
          </w:p>
        </w:tc>
        <w:tc>
          <w:tcPr>
            <w:tcW w:w="1277" w:type="dxa"/>
            <w:tcBorders>
              <w:top w:val="single" w:sz="2" w:space="0" w:color="000000"/>
              <w:left w:val="single" w:sz="2" w:space="0" w:color="000000"/>
              <w:bottom w:val="single" w:sz="2" w:space="0" w:color="000000"/>
              <w:right w:val="single" w:sz="2" w:space="0" w:color="000000"/>
            </w:tcBorders>
          </w:tcPr>
          <w:p w:rsidR="009949CC" w:rsidRPr="0098716B" w:rsidRDefault="009949CC" w:rsidP="00481D48">
            <w:pPr>
              <w:tabs>
                <w:tab w:val="clear" w:pos="709"/>
              </w:tabs>
              <w:autoSpaceDE w:val="0"/>
              <w:autoSpaceDN w:val="0"/>
              <w:adjustRightInd w:val="0"/>
              <w:spacing w:before="0" w:after="0"/>
              <w:jc w:val="right"/>
              <w:rPr>
                <w:rFonts w:ascii="Calibri" w:hAnsi="Calibri" w:cs="Calibri"/>
                <w:color w:val="000000"/>
                <w:sz w:val="20"/>
              </w:rPr>
            </w:pPr>
            <w:r w:rsidRPr="0098716B">
              <w:rPr>
                <w:rFonts w:ascii="Calibri" w:hAnsi="Calibri" w:cs="Calibri"/>
                <w:color w:val="000000"/>
                <w:sz w:val="20"/>
              </w:rPr>
              <w:t>-18.757,39</w:t>
            </w:r>
          </w:p>
        </w:tc>
        <w:tc>
          <w:tcPr>
            <w:tcW w:w="1608" w:type="dxa"/>
            <w:tcBorders>
              <w:top w:val="single" w:sz="2" w:space="0" w:color="000000"/>
              <w:left w:val="single" w:sz="2" w:space="0" w:color="000000"/>
              <w:bottom w:val="single" w:sz="2" w:space="0" w:color="000000"/>
              <w:right w:val="single" w:sz="2" w:space="0" w:color="000000"/>
            </w:tcBorders>
          </w:tcPr>
          <w:p w:rsidR="009949CC" w:rsidRPr="0098716B" w:rsidRDefault="009949CC" w:rsidP="00481D48">
            <w:pPr>
              <w:tabs>
                <w:tab w:val="clear" w:pos="709"/>
              </w:tabs>
              <w:autoSpaceDE w:val="0"/>
              <w:autoSpaceDN w:val="0"/>
              <w:adjustRightInd w:val="0"/>
              <w:spacing w:before="0" w:after="0"/>
              <w:jc w:val="right"/>
              <w:rPr>
                <w:rFonts w:ascii="Calibri" w:hAnsi="Calibri" w:cs="Calibri"/>
                <w:color w:val="000000"/>
                <w:sz w:val="20"/>
              </w:rPr>
            </w:pPr>
            <w:r w:rsidRPr="0098716B">
              <w:rPr>
                <w:rFonts w:ascii="Calibri" w:hAnsi="Calibri" w:cs="Calibri"/>
                <w:color w:val="000000"/>
                <w:sz w:val="20"/>
              </w:rPr>
              <w:t>-0,2655</w:t>
            </w:r>
            <w:r>
              <w:rPr>
                <w:rFonts w:ascii="Calibri" w:hAnsi="Calibri" w:cs="Calibri"/>
                <w:color w:val="000000"/>
                <w:sz w:val="20"/>
              </w:rPr>
              <w:t xml:space="preserve"> %</w:t>
            </w:r>
          </w:p>
        </w:tc>
      </w:tr>
      <w:tr w:rsidR="004039A7" w:rsidRPr="0098716B" w:rsidTr="004039A7">
        <w:trPr>
          <w:trHeight w:val="287"/>
          <w:jc w:val="center"/>
        </w:trPr>
        <w:tc>
          <w:tcPr>
            <w:tcW w:w="0" w:type="auto"/>
            <w:tcBorders>
              <w:top w:val="single" w:sz="2" w:space="0" w:color="000000"/>
              <w:left w:val="single" w:sz="2" w:space="0" w:color="000000"/>
              <w:bottom w:val="single" w:sz="2" w:space="0" w:color="000000"/>
              <w:right w:val="single" w:sz="2" w:space="0" w:color="000000"/>
            </w:tcBorders>
          </w:tcPr>
          <w:p w:rsidR="009949CC" w:rsidRPr="0098716B" w:rsidRDefault="009949CC" w:rsidP="00481D48">
            <w:pPr>
              <w:tabs>
                <w:tab w:val="clear" w:pos="709"/>
              </w:tabs>
              <w:autoSpaceDE w:val="0"/>
              <w:autoSpaceDN w:val="0"/>
              <w:adjustRightInd w:val="0"/>
              <w:spacing w:before="0" w:after="0"/>
              <w:jc w:val="right"/>
              <w:rPr>
                <w:rFonts w:ascii="Calibri" w:hAnsi="Calibri" w:cs="Calibri"/>
                <w:b/>
                <w:bCs/>
                <w:color w:val="000000"/>
                <w:sz w:val="20"/>
              </w:rPr>
            </w:pPr>
          </w:p>
        </w:tc>
        <w:tc>
          <w:tcPr>
            <w:tcW w:w="0" w:type="auto"/>
            <w:tcBorders>
              <w:top w:val="single" w:sz="2" w:space="0" w:color="000000"/>
              <w:left w:val="single" w:sz="2" w:space="0" w:color="000000"/>
              <w:bottom w:val="single" w:sz="2" w:space="0" w:color="000000"/>
              <w:right w:val="single" w:sz="2" w:space="0" w:color="000000"/>
            </w:tcBorders>
          </w:tcPr>
          <w:p w:rsidR="009949CC" w:rsidRPr="0098716B" w:rsidRDefault="009949CC" w:rsidP="00481D48">
            <w:pPr>
              <w:tabs>
                <w:tab w:val="clear" w:pos="709"/>
              </w:tabs>
              <w:autoSpaceDE w:val="0"/>
              <w:autoSpaceDN w:val="0"/>
              <w:adjustRightInd w:val="0"/>
              <w:spacing w:before="0" w:after="0"/>
              <w:jc w:val="left"/>
              <w:rPr>
                <w:rFonts w:ascii="Calibri" w:hAnsi="Calibri" w:cs="Calibri"/>
                <w:b/>
                <w:bCs/>
                <w:color w:val="000000"/>
                <w:sz w:val="20"/>
              </w:rPr>
            </w:pPr>
            <w:r w:rsidRPr="0098716B">
              <w:rPr>
                <w:rFonts w:ascii="Calibri" w:hAnsi="Calibri" w:cs="Calibri"/>
                <w:b/>
                <w:bCs/>
                <w:color w:val="000000"/>
                <w:sz w:val="20"/>
              </w:rPr>
              <w:t>CAPÍTULO 6</w:t>
            </w:r>
          </w:p>
        </w:tc>
        <w:tc>
          <w:tcPr>
            <w:tcW w:w="1277" w:type="dxa"/>
            <w:tcBorders>
              <w:top w:val="single" w:sz="2" w:space="0" w:color="000000"/>
              <w:left w:val="single" w:sz="2" w:space="0" w:color="000000"/>
              <w:bottom w:val="single" w:sz="2" w:space="0" w:color="000000"/>
              <w:right w:val="single" w:sz="2" w:space="0" w:color="000000"/>
            </w:tcBorders>
          </w:tcPr>
          <w:p w:rsidR="009949CC" w:rsidRPr="0098716B" w:rsidRDefault="009949CC" w:rsidP="00481D48">
            <w:pPr>
              <w:tabs>
                <w:tab w:val="clear" w:pos="709"/>
              </w:tabs>
              <w:autoSpaceDE w:val="0"/>
              <w:autoSpaceDN w:val="0"/>
              <w:adjustRightInd w:val="0"/>
              <w:spacing w:before="0" w:after="0"/>
              <w:jc w:val="right"/>
              <w:rPr>
                <w:rFonts w:ascii="Calibri" w:hAnsi="Calibri" w:cs="Calibri"/>
                <w:b/>
                <w:bCs/>
                <w:color w:val="000000"/>
                <w:sz w:val="20"/>
              </w:rPr>
            </w:pPr>
            <w:r w:rsidRPr="0098716B">
              <w:rPr>
                <w:rFonts w:ascii="Calibri" w:hAnsi="Calibri" w:cs="Calibri"/>
                <w:b/>
                <w:bCs/>
                <w:color w:val="000000"/>
                <w:sz w:val="20"/>
              </w:rPr>
              <w:t>28.202,47</w:t>
            </w:r>
          </w:p>
        </w:tc>
        <w:tc>
          <w:tcPr>
            <w:tcW w:w="1841" w:type="dxa"/>
            <w:tcBorders>
              <w:top w:val="single" w:sz="2" w:space="0" w:color="000000"/>
              <w:left w:val="single" w:sz="2" w:space="0" w:color="000000"/>
              <w:bottom w:val="single" w:sz="2" w:space="0" w:color="000000"/>
              <w:right w:val="single" w:sz="2" w:space="0" w:color="000000"/>
            </w:tcBorders>
          </w:tcPr>
          <w:p w:rsidR="009949CC" w:rsidRPr="0098716B" w:rsidRDefault="009949CC" w:rsidP="00481D48">
            <w:pPr>
              <w:tabs>
                <w:tab w:val="clear" w:pos="709"/>
              </w:tabs>
              <w:autoSpaceDE w:val="0"/>
              <w:autoSpaceDN w:val="0"/>
              <w:adjustRightInd w:val="0"/>
              <w:spacing w:before="0" w:after="0"/>
              <w:jc w:val="right"/>
              <w:rPr>
                <w:rFonts w:ascii="Calibri" w:hAnsi="Calibri" w:cs="Calibri"/>
                <w:b/>
                <w:bCs/>
                <w:color w:val="000000"/>
                <w:sz w:val="20"/>
              </w:rPr>
            </w:pPr>
            <w:r w:rsidRPr="0098716B">
              <w:rPr>
                <w:rFonts w:ascii="Calibri" w:hAnsi="Calibri" w:cs="Calibri"/>
                <w:b/>
                <w:bCs/>
                <w:color w:val="000000"/>
                <w:sz w:val="20"/>
              </w:rPr>
              <w:t>9.445,08</w:t>
            </w:r>
          </w:p>
        </w:tc>
        <w:tc>
          <w:tcPr>
            <w:tcW w:w="1277" w:type="dxa"/>
            <w:tcBorders>
              <w:top w:val="single" w:sz="2" w:space="0" w:color="000000"/>
              <w:left w:val="single" w:sz="2" w:space="0" w:color="000000"/>
              <w:bottom w:val="single" w:sz="2" w:space="0" w:color="000000"/>
              <w:right w:val="single" w:sz="2" w:space="0" w:color="000000"/>
            </w:tcBorders>
          </w:tcPr>
          <w:p w:rsidR="009949CC" w:rsidRPr="0098716B" w:rsidRDefault="009949CC" w:rsidP="00481D48">
            <w:pPr>
              <w:tabs>
                <w:tab w:val="clear" w:pos="709"/>
              </w:tabs>
              <w:autoSpaceDE w:val="0"/>
              <w:autoSpaceDN w:val="0"/>
              <w:adjustRightInd w:val="0"/>
              <w:spacing w:before="0" w:after="0"/>
              <w:jc w:val="right"/>
              <w:rPr>
                <w:rFonts w:ascii="Calibri" w:hAnsi="Calibri" w:cs="Calibri"/>
                <w:b/>
                <w:bCs/>
                <w:color w:val="000000"/>
                <w:sz w:val="20"/>
              </w:rPr>
            </w:pPr>
            <w:r w:rsidRPr="0098716B">
              <w:rPr>
                <w:rFonts w:ascii="Calibri" w:hAnsi="Calibri" w:cs="Calibri"/>
                <w:b/>
                <w:bCs/>
                <w:color w:val="000000"/>
                <w:sz w:val="20"/>
              </w:rPr>
              <w:t>-18.757,39</w:t>
            </w:r>
          </w:p>
        </w:tc>
        <w:tc>
          <w:tcPr>
            <w:tcW w:w="1608" w:type="dxa"/>
            <w:tcBorders>
              <w:top w:val="single" w:sz="2" w:space="0" w:color="000000"/>
              <w:left w:val="single" w:sz="2" w:space="0" w:color="000000"/>
              <w:bottom w:val="single" w:sz="2" w:space="0" w:color="000000"/>
              <w:right w:val="single" w:sz="2" w:space="0" w:color="000000"/>
            </w:tcBorders>
          </w:tcPr>
          <w:p w:rsidR="009949CC" w:rsidRPr="0098716B" w:rsidRDefault="009949CC" w:rsidP="00481D48">
            <w:pPr>
              <w:tabs>
                <w:tab w:val="clear" w:pos="709"/>
              </w:tabs>
              <w:autoSpaceDE w:val="0"/>
              <w:autoSpaceDN w:val="0"/>
              <w:adjustRightInd w:val="0"/>
              <w:spacing w:before="0" w:after="0"/>
              <w:jc w:val="right"/>
              <w:rPr>
                <w:rFonts w:ascii="Calibri" w:hAnsi="Calibri" w:cs="Calibri"/>
                <w:b/>
                <w:bCs/>
                <w:color w:val="000000"/>
                <w:sz w:val="20"/>
              </w:rPr>
            </w:pPr>
            <w:r w:rsidRPr="0098716B">
              <w:rPr>
                <w:rFonts w:ascii="Calibri" w:hAnsi="Calibri" w:cs="Calibri"/>
                <w:b/>
                <w:bCs/>
                <w:color w:val="000000"/>
                <w:sz w:val="20"/>
              </w:rPr>
              <w:t>-0,2655</w:t>
            </w:r>
            <w:r>
              <w:rPr>
                <w:rFonts w:ascii="Calibri" w:hAnsi="Calibri" w:cs="Calibri"/>
                <w:b/>
                <w:bCs/>
                <w:color w:val="000000"/>
                <w:sz w:val="20"/>
              </w:rPr>
              <w:t xml:space="preserve"> %</w:t>
            </w:r>
          </w:p>
        </w:tc>
      </w:tr>
      <w:tr w:rsidR="004039A7" w:rsidRPr="0098716B" w:rsidTr="004039A7">
        <w:trPr>
          <w:trHeight w:val="287"/>
          <w:jc w:val="center"/>
        </w:trPr>
        <w:tc>
          <w:tcPr>
            <w:tcW w:w="0" w:type="auto"/>
            <w:tcBorders>
              <w:top w:val="single" w:sz="2" w:space="0" w:color="000000"/>
              <w:left w:val="single" w:sz="2" w:space="0" w:color="000000"/>
              <w:bottom w:val="single" w:sz="2" w:space="0" w:color="000000"/>
              <w:right w:val="single" w:sz="2" w:space="0" w:color="000000"/>
            </w:tcBorders>
          </w:tcPr>
          <w:p w:rsidR="009949CC" w:rsidRDefault="009949CC" w:rsidP="00481D48">
            <w:pPr>
              <w:tabs>
                <w:tab w:val="clear" w:pos="709"/>
              </w:tabs>
              <w:autoSpaceDE w:val="0"/>
              <w:autoSpaceDN w:val="0"/>
              <w:adjustRightInd w:val="0"/>
              <w:spacing w:before="0" w:after="0"/>
              <w:jc w:val="left"/>
            </w:pPr>
          </w:p>
        </w:tc>
        <w:tc>
          <w:tcPr>
            <w:tcW w:w="0" w:type="auto"/>
            <w:tcBorders>
              <w:top w:val="single" w:sz="2" w:space="0" w:color="000000"/>
              <w:left w:val="single" w:sz="2" w:space="0" w:color="000000"/>
              <w:bottom w:val="single" w:sz="2" w:space="0" w:color="000000"/>
              <w:right w:val="single" w:sz="2" w:space="0" w:color="000000"/>
            </w:tcBorders>
          </w:tcPr>
          <w:p w:rsidR="009949CC" w:rsidRPr="0098716B" w:rsidRDefault="009949CC" w:rsidP="00481D48">
            <w:pPr>
              <w:tabs>
                <w:tab w:val="clear" w:pos="709"/>
              </w:tabs>
              <w:autoSpaceDE w:val="0"/>
              <w:autoSpaceDN w:val="0"/>
              <w:adjustRightInd w:val="0"/>
              <w:spacing w:before="0" w:after="0"/>
              <w:jc w:val="left"/>
              <w:rPr>
                <w:rFonts w:ascii="Calibri" w:hAnsi="Calibri" w:cs="Calibri"/>
                <w:b/>
                <w:bCs/>
                <w:color w:val="000000"/>
                <w:sz w:val="20"/>
              </w:rPr>
            </w:pPr>
          </w:p>
        </w:tc>
        <w:tc>
          <w:tcPr>
            <w:tcW w:w="1277" w:type="dxa"/>
            <w:tcBorders>
              <w:top w:val="single" w:sz="2" w:space="0" w:color="000000"/>
              <w:left w:val="single" w:sz="2" w:space="0" w:color="000000"/>
              <w:bottom w:val="single" w:sz="2" w:space="0" w:color="000000"/>
              <w:right w:val="single" w:sz="2" w:space="0" w:color="000000"/>
            </w:tcBorders>
          </w:tcPr>
          <w:p w:rsidR="009949CC" w:rsidRPr="0098716B" w:rsidRDefault="009949CC" w:rsidP="00481D48">
            <w:pPr>
              <w:tabs>
                <w:tab w:val="clear" w:pos="709"/>
              </w:tabs>
              <w:autoSpaceDE w:val="0"/>
              <w:autoSpaceDN w:val="0"/>
              <w:adjustRightInd w:val="0"/>
              <w:spacing w:before="0" w:after="0"/>
              <w:jc w:val="right"/>
              <w:rPr>
                <w:rFonts w:ascii="Calibri" w:hAnsi="Calibri" w:cs="Calibri"/>
                <w:b/>
                <w:bCs/>
                <w:color w:val="000000"/>
                <w:sz w:val="20"/>
              </w:rPr>
            </w:pPr>
          </w:p>
        </w:tc>
        <w:tc>
          <w:tcPr>
            <w:tcW w:w="1841" w:type="dxa"/>
            <w:tcBorders>
              <w:top w:val="single" w:sz="2" w:space="0" w:color="000000"/>
              <w:left w:val="single" w:sz="2" w:space="0" w:color="000000"/>
              <w:bottom w:val="single" w:sz="2" w:space="0" w:color="000000"/>
              <w:right w:val="single" w:sz="2" w:space="0" w:color="000000"/>
            </w:tcBorders>
          </w:tcPr>
          <w:p w:rsidR="009949CC" w:rsidRPr="0098716B" w:rsidRDefault="009949CC" w:rsidP="00481D48">
            <w:pPr>
              <w:tabs>
                <w:tab w:val="clear" w:pos="709"/>
              </w:tabs>
              <w:autoSpaceDE w:val="0"/>
              <w:autoSpaceDN w:val="0"/>
              <w:adjustRightInd w:val="0"/>
              <w:spacing w:before="0" w:after="0"/>
              <w:jc w:val="right"/>
              <w:rPr>
                <w:rFonts w:ascii="Calibri" w:hAnsi="Calibri" w:cs="Calibri"/>
                <w:b/>
                <w:bCs/>
                <w:color w:val="000000"/>
                <w:sz w:val="20"/>
              </w:rPr>
            </w:pPr>
          </w:p>
        </w:tc>
        <w:tc>
          <w:tcPr>
            <w:tcW w:w="1277" w:type="dxa"/>
            <w:tcBorders>
              <w:top w:val="single" w:sz="2" w:space="0" w:color="000000"/>
              <w:left w:val="single" w:sz="2" w:space="0" w:color="000000"/>
              <w:bottom w:val="single" w:sz="2" w:space="0" w:color="000000"/>
              <w:right w:val="single" w:sz="2" w:space="0" w:color="000000"/>
            </w:tcBorders>
          </w:tcPr>
          <w:p w:rsidR="009949CC" w:rsidRPr="0098716B" w:rsidRDefault="009949CC" w:rsidP="00481D48">
            <w:pPr>
              <w:tabs>
                <w:tab w:val="clear" w:pos="709"/>
              </w:tabs>
              <w:autoSpaceDE w:val="0"/>
              <w:autoSpaceDN w:val="0"/>
              <w:adjustRightInd w:val="0"/>
              <w:spacing w:before="0" w:after="0"/>
              <w:jc w:val="left"/>
              <w:rPr>
                <w:rFonts w:ascii="Calibri" w:hAnsi="Calibri" w:cs="Calibri"/>
                <w:b/>
                <w:bCs/>
                <w:color w:val="000000"/>
                <w:sz w:val="20"/>
              </w:rPr>
            </w:pPr>
          </w:p>
        </w:tc>
        <w:tc>
          <w:tcPr>
            <w:tcW w:w="1608" w:type="dxa"/>
            <w:tcBorders>
              <w:top w:val="single" w:sz="2" w:space="0" w:color="000000"/>
              <w:left w:val="single" w:sz="2" w:space="0" w:color="000000"/>
              <w:bottom w:val="single" w:sz="2" w:space="0" w:color="000000"/>
              <w:right w:val="single" w:sz="2" w:space="0" w:color="000000"/>
            </w:tcBorders>
          </w:tcPr>
          <w:p w:rsidR="009949CC" w:rsidRPr="0098716B" w:rsidRDefault="009949CC" w:rsidP="00481D48">
            <w:pPr>
              <w:tabs>
                <w:tab w:val="clear" w:pos="709"/>
              </w:tabs>
              <w:autoSpaceDE w:val="0"/>
              <w:autoSpaceDN w:val="0"/>
              <w:adjustRightInd w:val="0"/>
              <w:spacing w:before="0" w:after="0"/>
              <w:jc w:val="left"/>
              <w:rPr>
                <w:rFonts w:ascii="Calibri" w:hAnsi="Calibri" w:cs="Calibri"/>
                <w:color w:val="000000"/>
                <w:sz w:val="20"/>
              </w:rPr>
            </w:pPr>
          </w:p>
        </w:tc>
      </w:tr>
      <w:tr w:rsidR="004039A7" w:rsidRPr="0098716B" w:rsidTr="004039A7">
        <w:trPr>
          <w:trHeight w:val="287"/>
          <w:jc w:val="center"/>
        </w:trPr>
        <w:tc>
          <w:tcPr>
            <w:tcW w:w="0" w:type="auto"/>
            <w:tcBorders>
              <w:top w:val="single" w:sz="2" w:space="0" w:color="000000"/>
              <w:left w:val="single" w:sz="2" w:space="0" w:color="000000"/>
              <w:bottom w:val="single" w:sz="2" w:space="0" w:color="000000"/>
              <w:right w:val="single" w:sz="2" w:space="0" w:color="000000"/>
            </w:tcBorders>
          </w:tcPr>
          <w:p w:rsidR="009949CC" w:rsidRPr="0098716B" w:rsidRDefault="009949CC" w:rsidP="00481D48">
            <w:pPr>
              <w:tabs>
                <w:tab w:val="clear" w:pos="709"/>
              </w:tabs>
              <w:autoSpaceDE w:val="0"/>
              <w:autoSpaceDN w:val="0"/>
              <w:adjustRightInd w:val="0"/>
              <w:spacing w:before="0" w:after="0"/>
              <w:jc w:val="left"/>
              <w:rPr>
                <w:rFonts w:ascii="Calibri" w:hAnsi="Calibri" w:cs="Calibri"/>
                <w:b/>
                <w:bCs/>
                <w:color w:val="000000"/>
                <w:sz w:val="20"/>
              </w:rPr>
            </w:pPr>
            <w:r>
              <w:br w:type="column"/>
            </w:r>
            <w:r w:rsidRPr="0098716B">
              <w:rPr>
                <w:rFonts w:ascii="Calibri" w:hAnsi="Calibri" w:cs="Calibri"/>
                <w:b/>
                <w:bCs/>
                <w:color w:val="000000"/>
                <w:sz w:val="20"/>
              </w:rPr>
              <w:t xml:space="preserve">7            </w:t>
            </w:r>
          </w:p>
        </w:tc>
        <w:tc>
          <w:tcPr>
            <w:tcW w:w="0" w:type="auto"/>
            <w:tcBorders>
              <w:top w:val="single" w:sz="2" w:space="0" w:color="000000"/>
              <w:left w:val="single" w:sz="2" w:space="0" w:color="000000"/>
              <w:bottom w:val="single" w:sz="2" w:space="0" w:color="000000"/>
              <w:right w:val="single" w:sz="2" w:space="0" w:color="000000"/>
            </w:tcBorders>
          </w:tcPr>
          <w:p w:rsidR="009949CC" w:rsidRPr="0098716B" w:rsidRDefault="009949CC" w:rsidP="00481D48">
            <w:pPr>
              <w:tabs>
                <w:tab w:val="clear" w:pos="709"/>
              </w:tabs>
              <w:autoSpaceDE w:val="0"/>
              <w:autoSpaceDN w:val="0"/>
              <w:adjustRightInd w:val="0"/>
              <w:spacing w:before="0" w:after="0"/>
              <w:jc w:val="left"/>
              <w:rPr>
                <w:rFonts w:ascii="Calibri" w:hAnsi="Calibri" w:cs="Calibri"/>
                <w:b/>
                <w:bCs/>
                <w:color w:val="000000"/>
                <w:sz w:val="20"/>
              </w:rPr>
            </w:pPr>
            <w:r w:rsidRPr="0098716B">
              <w:rPr>
                <w:rFonts w:ascii="Calibri" w:hAnsi="Calibri" w:cs="Calibri"/>
                <w:b/>
                <w:bCs/>
                <w:color w:val="000000"/>
                <w:sz w:val="20"/>
              </w:rPr>
              <w:t>PASARELA</w:t>
            </w:r>
          </w:p>
        </w:tc>
        <w:tc>
          <w:tcPr>
            <w:tcW w:w="1277" w:type="dxa"/>
            <w:tcBorders>
              <w:top w:val="single" w:sz="2" w:space="0" w:color="000000"/>
              <w:left w:val="single" w:sz="2" w:space="0" w:color="000000"/>
              <w:bottom w:val="single" w:sz="2" w:space="0" w:color="000000"/>
              <w:right w:val="single" w:sz="2" w:space="0" w:color="000000"/>
            </w:tcBorders>
          </w:tcPr>
          <w:p w:rsidR="009949CC" w:rsidRPr="0098716B" w:rsidRDefault="009949CC" w:rsidP="00481D48">
            <w:pPr>
              <w:tabs>
                <w:tab w:val="clear" w:pos="709"/>
              </w:tabs>
              <w:autoSpaceDE w:val="0"/>
              <w:autoSpaceDN w:val="0"/>
              <w:adjustRightInd w:val="0"/>
              <w:spacing w:before="0" w:after="0"/>
              <w:jc w:val="right"/>
              <w:rPr>
                <w:rFonts w:ascii="Calibri" w:hAnsi="Calibri" w:cs="Calibri"/>
                <w:b/>
                <w:bCs/>
                <w:color w:val="000000"/>
                <w:sz w:val="20"/>
              </w:rPr>
            </w:pPr>
          </w:p>
        </w:tc>
        <w:tc>
          <w:tcPr>
            <w:tcW w:w="1841" w:type="dxa"/>
            <w:tcBorders>
              <w:top w:val="single" w:sz="2" w:space="0" w:color="000000"/>
              <w:left w:val="single" w:sz="2" w:space="0" w:color="000000"/>
              <w:bottom w:val="single" w:sz="2" w:space="0" w:color="000000"/>
              <w:right w:val="single" w:sz="2" w:space="0" w:color="000000"/>
            </w:tcBorders>
          </w:tcPr>
          <w:p w:rsidR="009949CC" w:rsidRPr="0098716B" w:rsidRDefault="009949CC" w:rsidP="00481D48">
            <w:pPr>
              <w:tabs>
                <w:tab w:val="clear" w:pos="709"/>
              </w:tabs>
              <w:autoSpaceDE w:val="0"/>
              <w:autoSpaceDN w:val="0"/>
              <w:adjustRightInd w:val="0"/>
              <w:spacing w:before="0" w:after="0"/>
              <w:jc w:val="right"/>
              <w:rPr>
                <w:rFonts w:ascii="Calibri" w:hAnsi="Calibri" w:cs="Calibri"/>
                <w:b/>
                <w:bCs/>
                <w:color w:val="000000"/>
                <w:sz w:val="20"/>
              </w:rPr>
            </w:pPr>
          </w:p>
        </w:tc>
        <w:tc>
          <w:tcPr>
            <w:tcW w:w="1277" w:type="dxa"/>
            <w:tcBorders>
              <w:top w:val="single" w:sz="2" w:space="0" w:color="000000"/>
              <w:left w:val="single" w:sz="2" w:space="0" w:color="000000"/>
              <w:bottom w:val="single" w:sz="2" w:space="0" w:color="000000"/>
              <w:right w:val="single" w:sz="2" w:space="0" w:color="000000"/>
            </w:tcBorders>
          </w:tcPr>
          <w:p w:rsidR="009949CC" w:rsidRPr="0098716B" w:rsidRDefault="009949CC" w:rsidP="00481D48">
            <w:pPr>
              <w:tabs>
                <w:tab w:val="clear" w:pos="709"/>
              </w:tabs>
              <w:autoSpaceDE w:val="0"/>
              <w:autoSpaceDN w:val="0"/>
              <w:adjustRightInd w:val="0"/>
              <w:spacing w:before="0" w:after="0"/>
              <w:jc w:val="left"/>
              <w:rPr>
                <w:rFonts w:ascii="Calibri" w:hAnsi="Calibri" w:cs="Calibri"/>
                <w:b/>
                <w:bCs/>
                <w:color w:val="000000"/>
                <w:sz w:val="20"/>
              </w:rPr>
            </w:pPr>
          </w:p>
        </w:tc>
        <w:tc>
          <w:tcPr>
            <w:tcW w:w="1608" w:type="dxa"/>
            <w:tcBorders>
              <w:top w:val="single" w:sz="2" w:space="0" w:color="000000"/>
              <w:left w:val="single" w:sz="2" w:space="0" w:color="000000"/>
              <w:bottom w:val="single" w:sz="2" w:space="0" w:color="000000"/>
              <w:right w:val="single" w:sz="2" w:space="0" w:color="000000"/>
            </w:tcBorders>
          </w:tcPr>
          <w:p w:rsidR="009949CC" w:rsidRPr="0098716B" w:rsidRDefault="009949CC" w:rsidP="00481D48">
            <w:pPr>
              <w:tabs>
                <w:tab w:val="clear" w:pos="709"/>
              </w:tabs>
              <w:autoSpaceDE w:val="0"/>
              <w:autoSpaceDN w:val="0"/>
              <w:adjustRightInd w:val="0"/>
              <w:spacing w:before="0" w:after="0"/>
              <w:jc w:val="left"/>
              <w:rPr>
                <w:rFonts w:ascii="Calibri" w:hAnsi="Calibri" w:cs="Calibri"/>
                <w:color w:val="000000"/>
                <w:sz w:val="20"/>
              </w:rPr>
            </w:pPr>
          </w:p>
        </w:tc>
      </w:tr>
      <w:tr w:rsidR="004039A7" w:rsidRPr="0098716B" w:rsidTr="004039A7">
        <w:trPr>
          <w:trHeight w:val="287"/>
          <w:jc w:val="center"/>
        </w:trPr>
        <w:tc>
          <w:tcPr>
            <w:tcW w:w="0" w:type="auto"/>
            <w:tcBorders>
              <w:top w:val="single" w:sz="2" w:space="0" w:color="000000"/>
              <w:left w:val="single" w:sz="2" w:space="0" w:color="000000"/>
              <w:bottom w:val="single" w:sz="2" w:space="0" w:color="000000"/>
              <w:right w:val="single" w:sz="2" w:space="0" w:color="000000"/>
            </w:tcBorders>
          </w:tcPr>
          <w:p w:rsidR="009949CC" w:rsidRPr="0098716B" w:rsidRDefault="009949CC" w:rsidP="00481D48">
            <w:pPr>
              <w:tabs>
                <w:tab w:val="clear" w:pos="709"/>
              </w:tabs>
              <w:autoSpaceDE w:val="0"/>
              <w:autoSpaceDN w:val="0"/>
              <w:adjustRightInd w:val="0"/>
              <w:spacing w:before="0" w:after="0"/>
              <w:jc w:val="left"/>
              <w:rPr>
                <w:rFonts w:ascii="Calibri" w:hAnsi="Calibri" w:cs="Calibri"/>
                <w:color w:val="000000"/>
                <w:sz w:val="20"/>
              </w:rPr>
            </w:pPr>
            <w:r w:rsidRPr="0098716B">
              <w:rPr>
                <w:rFonts w:ascii="Calibri" w:hAnsi="Calibri" w:cs="Calibri"/>
                <w:color w:val="000000"/>
                <w:sz w:val="20"/>
              </w:rPr>
              <w:t xml:space="preserve">7.1          </w:t>
            </w:r>
          </w:p>
        </w:tc>
        <w:tc>
          <w:tcPr>
            <w:tcW w:w="0" w:type="auto"/>
            <w:tcBorders>
              <w:top w:val="single" w:sz="2" w:space="0" w:color="000000"/>
              <w:left w:val="single" w:sz="2" w:space="0" w:color="000000"/>
              <w:bottom w:val="single" w:sz="2" w:space="0" w:color="000000"/>
              <w:right w:val="single" w:sz="2" w:space="0" w:color="000000"/>
            </w:tcBorders>
          </w:tcPr>
          <w:p w:rsidR="009949CC" w:rsidRPr="0098716B" w:rsidRDefault="009949CC" w:rsidP="00481D48">
            <w:pPr>
              <w:tabs>
                <w:tab w:val="clear" w:pos="709"/>
              </w:tabs>
              <w:autoSpaceDE w:val="0"/>
              <w:autoSpaceDN w:val="0"/>
              <w:adjustRightInd w:val="0"/>
              <w:spacing w:before="0" w:after="0"/>
              <w:jc w:val="left"/>
              <w:rPr>
                <w:rFonts w:ascii="Calibri" w:hAnsi="Calibri" w:cs="Calibri"/>
                <w:color w:val="000000"/>
                <w:sz w:val="20"/>
              </w:rPr>
            </w:pPr>
            <w:r w:rsidRPr="0098716B">
              <w:rPr>
                <w:rFonts w:ascii="Calibri" w:hAnsi="Calibri" w:cs="Calibri"/>
                <w:color w:val="000000"/>
                <w:sz w:val="20"/>
              </w:rPr>
              <w:t>DEMOLICIONES Y MOVIMIENTO DE TIERRAS</w:t>
            </w:r>
          </w:p>
        </w:tc>
        <w:tc>
          <w:tcPr>
            <w:tcW w:w="1277" w:type="dxa"/>
            <w:tcBorders>
              <w:top w:val="single" w:sz="2" w:space="0" w:color="000000"/>
              <w:left w:val="single" w:sz="2" w:space="0" w:color="000000"/>
              <w:bottom w:val="single" w:sz="2" w:space="0" w:color="000000"/>
              <w:right w:val="single" w:sz="2" w:space="0" w:color="000000"/>
            </w:tcBorders>
          </w:tcPr>
          <w:p w:rsidR="009949CC" w:rsidRPr="0098716B" w:rsidRDefault="009949CC" w:rsidP="00481D48">
            <w:pPr>
              <w:tabs>
                <w:tab w:val="clear" w:pos="709"/>
              </w:tabs>
              <w:autoSpaceDE w:val="0"/>
              <w:autoSpaceDN w:val="0"/>
              <w:adjustRightInd w:val="0"/>
              <w:spacing w:before="0" w:after="0"/>
              <w:jc w:val="right"/>
              <w:rPr>
                <w:rFonts w:ascii="Calibri" w:hAnsi="Calibri" w:cs="Calibri"/>
                <w:color w:val="000000"/>
                <w:sz w:val="20"/>
              </w:rPr>
            </w:pPr>
            <w:r w:rsidRPr="0098716B">
              <w:rPr>
                <w:rFonts w:ascii="Calibri" w:hAnsi="Calibri" w:cs="Calibri"/>
                <w:color w:val="000000"/>
                <w:sz w:val="20"/>
              </w:rPr>
              <w:t>1.309,84</w:t>
            </w:r>
          </w:p>
        </w:tc>
        <w:tc>
          <w:tcPr>
            <w:tcW w:w="1841" w:type="dxa"/>
            <w:tcBorders>
              <w:top w:val="single" w:sz="2" w:space="0" w:color="000000"/>
              <w:left w:val="single" w:sz="2" w:space="0" w:color="000000"/>
              <w:bottom w:val="single" w:sz="2" w:space="0" w:color="000000"/>
              <w:right w:val="single" w:sz="2" w:space="0" w:color="000000"/>
            </w:tcBorders>
          </w:tcPr>
          <w:p w:rsidR="009949CC" w:rsidRPr="0098716B" w:rsidRDefault="009949CC" w:rsidP="00481D48">
            <w:pPr>
              <w:tabs>
                <w:tab w:val="clear" w:pos="709"/>
              </w:tabs>
              <w:autoSpaceDE w:val="0"/>
              <w:autoSpaceDN w:val="0"/>
              <w:adjustRightInd w:val="0"/>
              <w:spacing w:before="0" w:after="0"/>
              <w:jc w:val="right"/>
              <w:rPr>
                <w:rFonts w:ascii="Calibri" w:hAnsi="Calibri" w:cs="Calibri"/>
                <w:color w:val="000000"/>
                <w:sz w:val="20"/>
              </w:rPr>
            </w:pPr>
            <w:r w:rsidRPr="0098716B">
              <w:rPr>
                <w:rFonts w:ascii="Calibri" w:hAnsi="Calibri" w:cs="Calibri"/>
                <w:color w:val="000000"/>
                <w:sz w:val="20"/>
              </w:rPr>
              <w:t>858,12</w:t>
            </w:r>
          </w:p>
        </w:tc>
        <w:tc>
          <w:tcPr>
            <w:tcW w:w="1277" w:type="dxa"/>
            <w:tcBorders>
              <w:top w:val="single" w:sz="2" w:space="0" w:color="000000"/>
              <w:left w:val="single" w:sz="2" w:space="0" w:color="000000"/>
              <w:bottom w:val="single" w:sz="2" w:space="0" w:color="000000"/>
              <w:right w:val="single" w:sz="2" w:space="0" w:color="000000"/>
            </w:tcBorders>
          </w:tcPr>
          <w:p w:rsidR="009949CC" w:rsidRPr="0098716B" w:rsidRDefault="009949CC" w:rsidP="00481D48">
            <w:pPr>
              <w:tabs>
                <w:tab w:val="clear" w:pos="709"/>
              </w:tabs>
              <w:autoSpaceDE w:val="0"/>
              <w:autoSpaceDN w:val="0"/>
              <w:adjustRightInd w:val="0"/>
              <w:spacing w:before="0" w:after="0"/>
              <w:jc w:val="right"/>
              <w:rPr>
                <w:rFonts w:ascii="Calibri" w:hAnsi="Calibri" w:cs="Calibri"/>
                <w:color w:val="000000"/>
                <w:sz w:val="20"/>
              </w:rPr>
            </w:pPr>
            <w:r w:rsidRPr="0098716B">
              <w:rPr>
                <w:rFonts w:ascii="Calibri" w:hAnsi="Calibri" w:cs="Calibri"/>
                <w:color w:val="000000"/>
                <w:sz w:val="20"/>
              </w:rPr>
              <w:t>-451,72</w:t>
            </w:r>
          </w:p>
        </w:tc>
        <w:tc>
          <w:tcPr>
            <w:tcW w:w="1608" w:type="dxa"/>
            <w:tcBorders>
              <w:top w:val="single" w:sz="2" w:space="0" w:color="000000"/>
              <w:left w:val="single" w:sz="2" w:space="0" w:color="000000"/>
              <w:bottom w:val="single" w:sz="2" w:space="0" w:color="000000"/>
              <w:right w:val="single" w:sz="2" w:space="0" w:color="000000"/>
            </w:tcBorders>
          </w:tcPr>
          <w:p w:rsidR="009949CC" w:rsidRPr="0098716B" w:rsidRDefault="009949CC" w:rsidP="00481D48">
            <w:pPr>
              <w:tabs>
                <w:tab w:val="clear" w:pos="709"/>
              </w:tabs>
              <w:autoSpaceDE w:val="0"/>
              <w:autoSpaceDN w:val="0"/>
              <w:adjustRightInd w:val="0"/>
              <w:spacing w:before="0" w:after="0"/>
              <w:jc w:val="right"/>
              <w:rPr>
                <w:rFonts w:ascii="Calibri" w:hAnsi="Calibri" w:cs="Calibri"/>
                <w:color w:val="000000"/>
                <w:sz w:val="20"/>
              </w:rPr>
            </w:pPr>
            <w:r w:rsidRPr="0098716B">
              <w:rPr>
                <w:rFonts w:ascii="Calibri" w:hAnsi="Calibri" w:cs="Calibri"/>
                <w:color w:val="000000"/>
                <w:sz w:val="20"/>
              </w:rPr>
              <w:t>-0,0064</w:t>
            </w:r>
            <w:r>
              <w:rPr>
                <w:rFonts w:ascii="Calibri" w:hAnsi="Calibri" w:cs="Calibri"/>
                <w:color w:val="000000"/>
                <w:sz w:val="20"/>
              </w:rPr>
              <w:t xml:space="preserve"> %</w:t>
            </w:r>
          </w:p>
        </w:tc>
      </w:tr>
      <w:tr w:rsidR="004039A7" w:rsidRPr="0098716B" w:rsidTr="004039A7">
        <w:trPr>
          <w:trHeight w:val="287"/>
          <w:jc w:val="center"/>
        </w:trPr>
        <w:tc>
          <w:tcPr>
            <w:tcW w:w="0" w:type="auto"/>
            <w:tcBorders>
              <w:top w:val="single" w:sz="2" w:space="0" w:color="000000"/>
              <w:left w:val="single" w:sz="2" w:space="0" w:color="000000"/>
              <w:bottom w:val="single" w:sz="2" w:space="0" w:color="000000"/>
              <w:right w:val="single" w:sz="2" w:space="0" w:color="000000"/>
            </w:tcBorders>
          </w:tcPr>
          <w:p w:rsidR="009949CC" w:rsidRPr="0098716B" w:rsidRDefault="009949CC" w:rsidP="00481D48">
            <w:pPr>
              <w:tabs>
                <w:tab w:val="clear" w:pos="709"/>
              </w:tabs>
              <w:autoSpaceDE w:val="0"/>
              <w:autoSpaceDN w:val="0"/>
              <w:adjustRightInd w:val="0"/>
              <w:spacing w:before="0" w:after="0"/>
              <w:jc w:val="left"/>
              <w:rPr>
                <w:rFonts w:ascii="Calibri" w:hAnsi="Calibri" w:cs="Calibri"/>
                <w:color w:val="000000"/>
                <w:sz w:val="20"/>
              </w:rPr>
            </w:pPr>
            <w:r w:rsidRPr="0098716B">
              <w:rPr>
                <w:rFonts w:ascii="Calibri" w:hAnsi="Calibri" w:cs="Calibri"/>
                <w:color w:val="000000"/>
                <w:sz w:val="20"/>
              </w:rPr>
              <w:t xml:space="preserve">7.2          </w:t>
            </w:r>
          </w:p>
        </w:tc>
        <w:tc>
          <w:tcPr>
            <w:tcW w:w="0" w:type="auto"/>
            <w:tcBorders>
              <w:top w:val="single" w:sz="2" w:space="0" w:color="000000"/>
              <w:left w:val="single" w:sz="2" w:space="0" w:color="000000"/>
              <w:bottom w:val="single" w:sz="2" w:space="0" w:color="000000"/>
              <w:right w:val="single" w:sz="2" w:space="0" w:color="000000"/>
            </w:tcBorders>
          </w:tcPr>
          <w:p w:rsidR="009949CC" w:rsidRPr="0098716B" w:rsidRDefault="009949CC" w:rsidP="00481D48">
            <w:pPr>
              <w:tabs>
                <w:tab w:val="clear" w:pos="709"/>
              </w:tabs>
              <w:autoSpaceDE w:val="0"/>
              <w:autoSpaceDN w:val="0"/>
              <w:adjustRightInd w:val="0"/>
              <w:spacing w:before="0" w:after="0"/>
              <w:jc w:val="left"/>
              <w:rPr>
                <w:rFonts w:ascii="Calibri" w:hAnsi="Calibri" w:cs="Calibri"/>
                <w:color w:val="000000"/>
                <w:sz w:val="20"/>
              </w:rPr>
            </w:pPr>
            <w:r w:rsidRPr="0098716B">
              <w:rPr>
                <w:rFonts w:ascii="Calibri" w:hAnsi="Calibri" w:cs="Calibri"/>
                <w:color w:val="000000"/>
                <w:sz w:val="20"/>
              </w:rPr>
              <w:t>CIMENTACIONES</w:t>
            </w:r>
          </w:p>
        </w:tc>
        <w:tc>
          <w:tcPr>
            <w:tcW w:w="1277" w:type="dxa"/>
            <w:tcBorders>
              <w:top w:val="single" w:sz="2" w:space="0" w:color="000000"/>
              <w:left w:val="single" w:sz="2" w:space="0" w:color="000000"/>
              <w:bottom w:val="single" w:sz="2" w:space="0" w:color="000000"/>
              <w:right w:val="single" w:sz="2" w:space="0" w:color="000000"/>
            </w:tcBorders>
          </w:tcPr>
          <w:p w:rsidR="009949CC" w:rsidRPr="0098716B" w:rsidRDefault="009949CC" w:rsidP="00481D48">
            <w:pPr>
              <w:tabs>
                <w:tab w:val="clear" w:pos="709"/>
              </w:tabs>
              <w:autoSpaceDE w:val="0"/>
              <w:autoSpaceDN w:val="0"/>
              <w:adjustRightInd w:val="0"/>
              <w:spacing w:before="0" w:after="0"/>
              <w:jc w:val="right"/>
              <w:rPr>
                <w:rFonts w:ascii="Calibri" w:hAnsi="Calibri" w:cs="Calibri"/>
                <w:color w:val="000000"/>
                <w:sz w:val="20"/>
              </w:rPr>
            </w:pPr>
            <w:r w:rsidRPr="0098716B">
              <w:rPr>
                <w:rFonts w:ascii="Calibri" w:hAnsi="Calibri" w:cs="Calibri"/>
                <w:color w:val="000000"/>
                <w:sz w:val="20"/>
              </w:rPr>
              <w:t>2.366,81</w:t>
            </w:r>
          </w:p>
        </w:tc>
        <w:tc>
          <w:tcPr>
            <w:tcW w:w="1841" w:type="dxa"/>
            <w:tcBorders>
              <w:top w:val="single" w:sz="2" w:space="0" w:color="000000"/>
              <w:left w:val="single" w:sz="2" w:space="0" w:color="000000"/>
              <w:bottom w:val="single" w:sz="2" w:space="0" w:color="000000"/>
              <w:right w:val="single" w:sz="2" w:space="0" w:color="000000"/>
            </w:tcBorders>
          </w:tcPr>
          <w:p w:rsidR="009949CC" w:rsidRPr="0098716B" w:rsidRDefault="009949CC" w:rsidP="00481D48">
            <w:pPr>
              <w:tabs>
                <w:tab w:val="clear" w:pos="709"/>
              </w:tabs>
              <w:autoSpaceDE w:val="0"/>
              <w:autoSpaceDN w:val="0"/>
              <w:adjustRightInd w:val="0"/>
              <w:spacing w:before="0" w:after="0"/>
              <w:jc w:val="right"/>
              <w:rPr>
                <w:rFonts w:ascii="Calibri" w:hAnsi="Calibri" w:cs="Calibri"/>
                <w:color w:val="000000"/>
                <w:sz w:val="20"/>
              </w:rPr>
            </w:pPr>
            <w:r w:rsidRPr="0098716B">
              <w:rPr>
                <w:rFonts w:ascii="Calibri" w:hAnsi="Calibri" w:cs="Calibri"/>
                <w:color w:val="000000"/>
                <w:sz w:val="20"/>
              </w:rPr>
              <w:t>29.922,00</w:t>
            </w:r>
          </w:p>
        </w:tc>
        <w:tc>
          <w:tcPr>
            <w:tcW w:w="1277" w:type="dxa"/>
            <w:tcBorders>
              <w:top w:val="single" w:sz="2" w:space="0" w:color="000000"/>
              <w:left w:val="single" w:sz="2" w:space="0" w:color="000000"/>
              <w:bottom w:val="single" w:sz="2" w:space="0" w:color="000000"/>
              <w:right w:val="single" w:sz="2" w:space="0" w:color="000000"/>
            </w:tcBorders>
          </w:tcPr>
          <w:p w:rsidR="009949CC" w:rsidRPr="0098716B" w:rsidRDefault="009949CC" w:rsidP="00481D48">
            <w:pPr>
              <w:tabs>
                <w:tab w:val="clear" w:pos="709"/>
              </w:tabs>
              <w:autoSpaceDE w:val="0"/>
              <w:autoSpaceDN w:val="0"/>
              <w:adjustRightInd w:val="0"/>
              <w:spacing w:before="0" w:after="0"/>
              <w:jc w:val="right"/>
              <w:rPr>
                <w:rFonts w:ascii="Calibri" w:hAnsi="Calibri" w:cs="Calibri"/>
                <w:color w:val="000000"/>
                <w:sz w:val="20"/>
              </w:rPr>
            </w:pPr>
            <w:r w:rsidRPr="0098716B">
              <w:rPr>
                <w:rFonts w:ascii="Calibri" w:hAnsi="Calibri" w:cs="Calibri"/>
                <w:color w:val="000000"/>
                <w:sz w:val="20"/>
              </w:rPr>
              <w:t>27.555,19</w:t>
            </w:r>
          </w:p>
        </w:tc>
        <w:tc>
          <w:tcPr>
            <w:tcW w:w="1608" w:type="dxa"/>
            <w:tcBorders>
              <w:top w:val="single" w:sz="2" w:space="0" w:color="000000"/>
              <w:left w:val="single" w:sz="2" w:space="0" w:color="000000"/>
              <w:bottom w:val="single" w:sz="2" w:space="0" w:color="000000"/>
              <w:right w:val="single" w:sz="2" w:space="0" w:color="000000"/>
            </w:tcBorders>
          </w:tcPr>
          <w:p w:rsidR="009949CC" w:rsidRPr="0098716B" w:rsidRDefault="009949CC" w:rsidP="00481D48">
            <w:pPr>
              <w:tabs>
                <w:tab w:val="clear" w:pos="709"/>
              </w:tabs>
              <w:autoSpaceDE w:val="0"/>
              <w:autoSpaceDN w:val="0"/>
              <w:adjustRightInd w:val="0"/>
              <w:spacing w:before="0" w:after="0"/>
              <w:jc w:val="right"/>
              <w:rPr>
                <w:rFonts w:ascii="Calibri" w:hAnsi="Calibri" w:cs="Calibri"/>
                <w:color w:val="000000"/>
                <w:sz w:val="20"/>
              </w:rPr>
            </w:pPr>
            <w:r w:rsidRPr="0098716B">
              <w:rPr>
                <w:rFonts w:ascii="Calibri" w:hAnsi="Calibri" w:cs="Calibri"/>
                <w:color w:val="000000"/>
                <w:sz w:val="20"/>
              </w:rPr>
              <w:t>0,3900</w:t>
            </w:r>
            <w:r>
              <w:rPr>
                <w:rFonts w:ascii="Calibri" w:hAnsi="Calibri" w:cs="Calibri"/>
                <w:color w:val="000000"/>
                <w:sz w:val="20"/>
              </w:rPr>
              <w:t xml:space="preserve"> %</w:t>
            </w:r>
          </w:p>
        </w:tc>
      </w:tr>
      <w:tr w:rsidR="004039A7" w:rsidRPr="0098716B" w:rsidTr="004039A7">
        <w:trPr>
          <w:trHeight w:val="287"/>
          <w:jc w:val="center"/>
        </w:trPr>
        <w:tc>
          <w:tcPr>
            <w:tcW w:w="0" w:type="auto"/>
            <w:tcBorders>
              <w:top w:val="single" w:sz="2" w:space="0" w:color="000000"/>
              <w:left w:val="single" w:sz="2" w:space="0" w:color="000000"/>
              <w:bottom w:val="single" w:sz="2" w:space="0" w:color="000000"/>
              <w:right w:val="single" w:sz="2" w:space="0" w:color="000000"/>
            </w:tcBorders>
          </w:tcPr>
          <w:p w:rsidR="009949CC" w:rsidRPr="0098716B" w:rsidRDefault="009949CC" w:rsidP="00481D48">
            <w:pPr>
              <w:tabs>
                <w:tab w:val="clear" w:pos="709"/>
              </w:tabs>
              <w:autoSpaceDE w:val="0"/>
              <w:autoSpaceDN w:val="0"/>
              <w:adjustRightInd w:val="0"/>
              <w:spacing w:before="0" w:after="0"/>
              <w:jc w:val="left"/>
              <w:rPr>
                <w:rFonts w:ascii="Calibri" w:hAnsi="Calibri" w:cs="Calibri"/>
                <w:color w:val="000000"/>
                <w:sz w:val="20"/>
              </w:rPr>
            </w:pPr>
            <w:r w:rsidRPr="0098716B">
              <w:rPr>
                <w:rFonts w:ascii="Calibri" w:hAnsi="Calibri" w:cs="Calibri"/>
                <w:color w:val="000000"/>
                <w:sz w:val="20"/>
              </w:rPr>
              <w:t xml:space="preserve">7.3          </w:t>
            </w:r>
          </w:p>
        </w:tc>
        <w:tc>
          <w:tcPr>
            <w:tcW w:w="0" w:type="auto"/>
            <w:tcBorders>
              <w:top w:val="single" w:sz="2" w:space="0" w:color="000000"/>
              <w:left w:val="single" w:sz="2" w:space="0" w:color="000000"/>
              <w:bottom w:val="single" w:sz="2" w:space="0" w:color="000000"/>
              <w:right w:val="single" w:sz="2" w:space="0" w:color="000000"/>
            </w:tcBorders>
          </w:tcPr>
          <w:p w:rsidR="009949CC" w:rsidRPr="0098716B" w:rsidRDefault="009949CC" w:rsidP="00481D48">
            <w:pPr>
              <w:tabs>
                <w:tab w:val="clear" w:pos="709"/>
              </w:tabs>
              <w:autoSpaceDE w:val="0"/>
              <w:autoSpaceDN w:val="0"/>
              <w:adjustRightInd w:val="0"/>
              <w:spacing w:before="0" w:after="0"/>
              <w:jc w:val="left"/>
              <w:rPr>
                <w:rFonts w:ascii="Calibri" w:hAnsi="Calibri" w:cs="Calibri"/>
                <w:color w:val="000000"/>
                <w:sz w:val="20"/>
              </w:rPr>
            </w:pPr>
            <w:r w:rsidRPr="0098716B">
              <w:rPr>
                <w:rFonts w:ascii="Calibri" w:hAnsi="Calibri" w:cs="Calibri"/>
                <w:color w:val="000000"/>
                <w:sz w:val="20"/>
              </w:rPr>
              <w:t>SUBESTRUCTURAS</w:t>
            </w:r>
          </w:p>
        </w:tc>
        <w:tc>
          <w:tcPr>
            <w:tcW w:w="1277" w:type="dxa"/>
            <w:tcBorders>
              <w:top w:val="single" w:sz="2" w:space="0" w:color="000000"/>
              <w:left w:val="single" w:sz="2" w:space="0" w:color="000000"/>
              <w:bottom w:val="single" w:sz="2" w:space="0" w:color="000000"/>
              <w:right w:val="single" w:sz="2" w:space="0" w:color="000000"/>
            </w:tcBorders>
          </w:tcPr>
          <w:p w:rsidR="009949CC" w:rsidRPr="0098716B" w:rsidRDefault="009949CC" w:rsidP="00481D48">
            <w:pPr>
              <w:tabs>
                <w:tab w:val="clear" w:pos="709"/>
              </w:tabs>
              <w:autoSpaceDE w:val="0"/>
              <w:autoSpaceDN w:val="0"/>
              <w:adjustRightInd w:val="0"/>
              <w:spacing w:before="0" w:after="0"/>
              <w:jc w:val="right"/>
              <w:rPr>
                <w:rFonts w:ascii="Calibri" w:hAnsi="Calibri" w:cs="Calibri"/>
                <w:color w:val="000000"/>
                <w:sz w:val="20"/>
              </w:rPr>
            </w:pPr>
            <w:r w:rsidRPr="0098716B">
              <w:rPr>
                <w:rFonts w:ascii="Calibri" w:hAnsi="Calibri" w:cs="Calibri"/>
                <w:color w:val="000000"/>
                <w:sz w:val="20"/>
              </w:rPr>
              <w:t>93.379,99</w:t>
            </w:r>
          </w:p>
        </w:tc>
        <w:tc>
          <w:tcPr>
            <w:tcW w:w="1841" w:type="dxa"/>
            <w:tcBorders>
              <w:top w:val="single" w:sz="2" w:space="0" w:color="000000"/>
              <w:left w:val="single" w:sz="2" w:space="0" w:color="000000"/>
              <w:bottom w:val="single" w:sz="2" w:space="0" w:color="000000"/>
              <w:right w:val="single" w:sz="2" w:space="0" w:color="000000"/>
            </w:tcBorders>
          </w:tcPr>
          <w:p w:rsidR="009949CC" w:rsidRPr="0098716B" w:rsidRDefault="009949CC" w:rsidP="00481D48">
            <w:pPr>
              <w:tabs>
                <w:tab w:val="clear" w:pos="709"/>
              </w:tabs>
              <w:autoSpaceDE w:val="0"/>
              <w:autoSpaceDN w:val="0"/>
              <w:adjustRightInd w:val="0"/>
              <w:spacing w:before="0" w:after="0"/>
              <w:jc w:val="right"/>
              <w:rPr>
                <w:rFonts w:ascii="Calibri" w:hAnsi="Calibri" w:cs="Calibri"/>
                <w:color w:val="000000"/>
                <w:sz w:val="20"/>
              </w:rPr>
            </w:pPr>
            <w:r w:rsidRPr="0098716B">
              <w:rPr>
                <w:rFonts w:ascii="Calibri" w:hAnsi="Calibri" w:cs="Calibri"/>
                <w:color w:val="000000"/>
                <w:sz w:val="20"/>
              </w:rPr>
              <w:t>7.138,75</w:t>
            </w:r>
          </w:p>
        </w:tc>
        <w:tc>
          <w:tcPr>
            <w:tcW w:w="1277" w:type="dxa"/>
            <w:tcBorders>
              <w:top w:val="single" w:sz="2" w:space="0" w:color="000000"/>
              <w:left w:val="single" w:sz="2" w:space="0" w:color="000000"/>
              <w:bottom w:val="single" w:sz="2" w:space="0" w:color="000000"/>
              <w:right w:val="single" w:sz="2" w:space="0" w:color="000000"/>
            </w:tcBorders>
          </w:tcPr>
          <w:p w:rsidR="009949CC" w:rsidRPr="0098716B" w:rsidRDefault="009949CC" w:rsidP="00481D48">
            <w:pPr>
              <w:tabs>
                <w:tab w:val="clear" w:pos="709"/>
              </w:tabs>
              <w:autoSpaceDE w:val="0"/>
              <w:autoSpaceDN w:val="0"/>
              <w:adjustRightInd w:val="0"/>
              <w:spacing w:before="0" w:after="0"/>
              <w:jc w:val="right"/>
              <w:rPr>
                <w:rFonts w:ascii="Calibri" w:hAnsi="Calibri" w:cs="Calibri"/>
                <w:color w:val="000000"/>
                <w:sz w:val="20"/>
              </w:rPr>
            </w:pPr>
            <w:r w:rsidRPr="0098716B">
              <w:rPr>
                <w:rFonts w:ascii="Calibri" w:hAnsi="Calibri" w:cs="Calibri"/>
                <w:color w:val="000000"/>
                <w:sz w:val="20"/>
              </w:rPr>
              <w:t>-86.241,24</w:t>
            </w:r>
          </w:p>
        </w:tc>
        <w:tc>
          <w:tcPr>
            <w:tcW w:w="1608" w:type="dxa"/>
            <w:tcBorders>
              <w:top w:val="single" w:sz="2" w:space="0" w:color="000000"/>
              <w:left w:val="single" w:sz="2" w:space="0" w:color="000000"/>
              <w:bottom w:val="single" w:sz="2" w:space="0" w:color="000000"/>
              <w:right w:val="single" w:sz="2" w:space="0" w:color="000000"/>
            </w:tcBorders>
          </w:tcPr>
          <w:p w:rsidR="009949CC" w:rsidRPr="0098716B" w:rsidRDefault="009949CC" w:rsidP="00481D48">
            <w:pPr>
              <w:tabs>
                <w:tab w:val="clear" w:pos="709"/>
              </w:tabs>
              <w:autoSpaceDE w:val="0"/>
              <w:autoSpaceDN w:val="0"/>
              <w:adjustRightInd w:val="0"/>
              <w:spacing w:before="0" w:after="0"/>
              <w:jc w:val="right"/>
              <w:rPr>
                <w:rFonts w:ascii="Calibri" w:hAnsi="Calibri" w:cs="Calibri"/>
                <w:color w:val="000000"/>
                <w:sz w:val="20"/>
              </w:rPr>
            </w:pPr>
            <w:r w:rsidRPr="0098716B">
              <w:rPr>
                <w:rFonts w:ascii="Calibri" w:hAnsi="Calibri" w:cs="Calibri"/>
                <w:color w:val="000000"/>
                <w:sz w:val="20"/>
              </w:rPr>
              <w:t>-1,2207</w:t>
            </w:r>
            <w:r>
              <w:rPr>
                <w:rFonts w:ascii="Calibri" w:hAnsi="Calibri" w:cs="Calibri"/>
                <w:color w:val="000000"/>
                <w:sz w:val="20"/>
              </w:rPr>
              <w:t xml:space="preserve"> %</w:t>
            </w:r>
          </w:p>
        </w:tc>
      </w:tr>
      <w:tr w:rsidR="004039A7" w:rsidRPr="0098716B" w:rsidTr="004039A7">
        <w:trPr>
          <w:trHeight w:val="287"/>
          <w:jc w:val="center"/>
        </w:trPr>
        <w:tc>
          <w:tcPr>
            <w:tcW w:w="0" w:type="auto"/>
            <w:tcBorders>
              <w:top w:val="single" w:sz="2" w:space="0" w:color="000000"/>
              <w:left w:val="single" w:sz="2" w:space="0" w:color="000000"/>
              <w:bottom w:val="single" w:sz="2" w:space="0" w:color="000000"/>
              <w:right w:val="single" w:sz="2" w:space="0" w:color="000000"/>
            </w:tcBorders>
          </w:tcPr>
          <w:p w:rsidR="009949CC" w:rsidRPr="0098716B" w:rsidRDefault="009949CC" w:rsidP="00481D48">
            <w:pPr>
              <w:tabs>
                <w:tab w:val="clear" w:pos="709"/>
              </w:tabs>
              <w:autoSpaceDE w:val="0"/>
              <w:autoSpaceDN w:val="0"/>
              <w:adjustRightInd w:val="0"/>
              <w:spacing w:before="0" w:after="0"/>
              <w:jc w:val="left"/>
              <w:rPr>
                <w:rFonts w:ascii="Calibri" w:hAnsi="Calibri" w:cs="Calibri"/>
                <w:color w:val="000000"/>
                <w:sz w:val="20"/>
              </w:rPr>
            </w:pPr>
            <w:r w:rsidRPr="0098716B">
              <w:rPr>
                <w:rFonts w:ascii="Calibri" w:hAnsi="Calibri" w:cs="Calibri"/>
                <w:color w:val="000000"/>
                <w:sz w:val="20"/>
              </w:rPr>
              <w:t xml:space="preserve">7.4          </w:t>
            </w:r>
          </w:p>
        </w:tc>
        <w:tc>
          <w:tcPr>
            <w:tcW w:w="0" w:type="auto"/>
            <w:tcBorders>
              <w:top w:val="single" w:sz="2" w:space="0" w:color="000000"/>
              <w:left w:val="single" w:sz="2" w:space="0" w:color="000000"/>
              <w:bottom w:val="single" w:sz="2" w:space="0" w:color="000000"/>
              <w:right w:val="single" w:sz="2" w:space="0" w:color="000000"/>
            </w:tcBorders>
          </w:tcPr>
          <w:p w:rsidR="009949CC" w:rsidRPr="0098716B" w:rsidRDefault="009949CC" w:rsidP="00481D48">
            <w:pPr>
              <w:tabs>
                <w:tab w:val="clear" w:pos="709"/>
              </w:tabs>
              <w:autoSpaceDE w:val="0"/>
              <w:autoSpaceDN w:val="0"/>
              <w:adjustRightInd w:val="0"/>
              <w:spacing w:before="0" w:after="0"/>
              <w:jc w:val="left"/>
              <w:rPr>
                <w:rFonts w:ascii="Calibri" w:hAnsi="Calibri" w:cs="Calibri"/>
                <w:color w:val="000000"/>
                <w:sz w:val="20"/>
              </w:rPr>
            </w:pPr>
            <w:r w:rsidRPr="0098716B">
              <w:rPr>
                <w:rFonts w:ascii="Calibri" w:hAnsi="Calibri" w:cs="Calibri"/>
                <w:color w:val="000000"/>
                <w:sz w:val="20"/>
              </w:rPr>
              <w:t>ESTRUCTURA</w:t>
            </w:r>
          </w:p>
        </w:tc>
        <w:tc>
          <w:tcPr>
            <w:tcW w:w="1277" w:type="dxa"/>
            <w:tcBorders>
              <w:top w:val="single" w:sz="2" w:space="0" w:color="000000"/>
              <w:left w:val="single" w:sz="2" w:space="0" w:color="000000"/>
              <w:bottom w:val="single" w:sz="2" w:space="0" w:color="000000"/>
              <w:right w:val="single" w:sz="2" w:space="0" w:color="000000"/>
            </w:tcBorders>
          </w:tcPr>
          <w:p w:rsidR="009949CC" w:rsidRPr="0098716B" w:rsidRDefault="009949CC" w:rsidP="00481D48">
            <w:pPr>
              <w:tabs>
                <w:tab w:val="clear" w:pos="709"/>
              </w:tabs>
              <w:autoSpaceDE w:val="0"/>
              <w:autoSpaceDN w:val="0"/>
              <w:adjustRightInd w:val="0"/>
              <w:spacing w:before="0" w:after="0"/>
              <w:jc w:val="right"/>
              <w:rPr>
                <w:rFonts w:ascii="Calibri" w:hAnsi="Calibri" w:cs="Calibri"/>
                <w:color w:val="000000"/>
                <w:sz w:val="20"/>
              </w:rPr>
            </w:pPr>
            <w:r w:rsidRPr="0098716B">
              <w:rPr>
                <w:rFonts w:ascii="Calibri" w:hAnsi="Calibri" w:cs="Calibri"/>
                <w:color w:val="000000"/>
                <w:sz w:val="20"/>
              </w:rPr>
              <w:t>233.382,77</w:t>
            </w:r>
          </w:p>
        </w:tc>
        <w:tc>
          <w:tcPr>
            <w:tcW w:w="1841" w:type="dxa"/>
            <w:tcBorders>
              <w:top w:val="single" w:sz="2" w:space="0" w:color="000000"/>
              <w:left w:val="single" w:sz="2" w:space="0" w:color="000000"/>
              <w:bottom w:val="single" w:sz="2" w:space="0" w:color="000000"/>
              <w:right w:val="single" w:sz="2" w:space="0" w:color="000000"/>
            </w:tcBorders>
          </w:tcPr>
          <w:p w:rsidR="009949CC" w:rsidRPr="0098716B" w:rsidRDefault="009949CC" w:rsidP="00481D48">
            <w:pPr>
              <w:tabs>
                <w:tab w:val="clear" w:pos="709"/>
              </w:tabs>
              <w:autoSpaceDE w:val="0"/>
              <w:autoSpaceDN w:val="0"/>
              <w:adjustRightInd w:val="0"/>
              <w:spacing w:before="0" w:after="0"/>
              <w:jc w:val="right"/>
              <w:rPr>
                <w:rFonts w:ascii="Calibri" w:hAnsi="Calibri" w:cs="Calibri"/>
                <w:color w:val="000000"/>
                <w:sz w:val="20"/>
              </w:rPr>
            </w:pPr>
            <w:r w:rsidRPr="0098716B">
              <w:rPr>
                <w:rFonts w:ascii="Calibri" w:hAnsi="Calibri" w:cs="Calibri"/>
                <w:color w:val="000000"/>
                <w:sz w:val="20"/>
              </w:rPr>
              <w:t>433.311,06</w:t>
            </w:r>
          </w:p>
        </w:tc>
        <w:tc>
          <w:tcPr>
            <w:tcW w:w="1277" w:type="dxa"/>
            <w:tcBorders>
              <w:top w:val="single" w:sz="2" w:space="0" w:color="000000"/>
              <w:left w:val="single" w:sz="2" w:space="0" w:color="000000"/>
              <w:bottom w:val="single" w:sz="2" w:space="0" w:color="000000"/>
              <w:right w:val="single" w:sz="2" w:space="0" w:color="000000"/>
            </w:tcBorders>
          </w:tcPr>
          <w:p w:rsidR="009949CC" w:rsidRPr="0098716B" w:rsidRDefault="009949CC" w:rsidP="00481D48">
            <w:pPr>
              <w:tabs>
                <w:tab w:val="clear" w:pos="709"/>
              </w:tabs>
              <w:autoSpaceDE w:val="0"/>
              <w:autoSpaceDN w:val="0"/>
              <w:adjustRightInd w:val="0"/>
              <w:spacing w:before="0" w:after="0"/>
              <w:jc w:val="right"/>
              <w:rPr>
                <w:rFonts w:ascii="Calibri" w:hAnsi="Calibri" w:cs="Calibri"/>
                <w:color w:val="000000"/>
                <w:sz w:val="20"/>
              </w:rPr>
            </w:pPr>
            <w:r w:rsidRPr="0098716B">
              <w:rPr>
                <w:rFonts w:ascii="Calibri" w:hAnsi="Calibri" w:cs="Calibri"/>
                <w:color w:val="000000"/>
                <w:sz w:val="20"/>
              </w:rPr>
              <w:t>199.928,29</w:t>
            </w:r>
          </w:p>
        </w:tc>
        <w:tc>
          <w:tcPr>
            <w:tcW w:w="1608" w:type="dxa"/>
            <w:tcBorders>
              <w:top w:val="single" w:sz="2" w:space="0" w:color="000000"/>
              <w:left w:val="single" w:sz="2" w:space="0" w:color="000000"/>
              <w:bottom w:val="single" w:sz="2" w:space="0" w:color="000000"/>
              <w:right w:val="single" w:sz="2" w:space="0" w:color="000000"/>
            </w:tcBorders>
          </w:tcPr>
          <w:p w:rsidR="009949CC" w:rsidRPr="0098716B" w:rsidRDefault="009949CC" w:rsidP="00481D48">
            <w:pPr>
              <w:tabs>
                <w:tab w:val="clear" w:pos="709"/>
              </w:tabs>
              <w:autoSpaceDE w:val="0"/>
              <w:autoSpaceDN w:val="0"/>
              <w:adjustRightInd w:val="0"/>
              <w:spacing w:before="0" w:after="0"/>
              <w:jc w:val="right"/>
              <w:rPr>
                <w:rFonts w:ascii="Calibri" w:hAnsi="Calibri" w:cs="Calibri"/>
                <w:color w:val="000000"/>
                <w:sz w:val="20"/>
              </w:rPr>
            </w:pPr>
            <w:r w:rsidRPr="0098716B">
              <w:rPr>
                <w:rFonts w:ascii="Calibri" w:hAnsi="Calibri" w:cs="Calibri"/>
                <w:color w:val="000000"/>
                <w:sz w:val="20"/>
              </w:rPr>
              <w:t>2,8298</w:t>
            </w:r>
            <w:r>
              <w:rPr>
                <w:rFonts w:ascii="Calibri" w:hAnsi="Calibri" w:cs="Calibri"/>
                <w:color w:val="000000"/>
                <w:sz w:val="20"/>
              </w:rPr>
              <w:t xml:space="preserve"> %</w:t>
            </w:r>
          </w:p>
        </w:tc>
      </w:tr>
      <w:tr w:rsidR="004039A7" w:rsidRPr="0098716B" w:rsidTr="004039A7">
        <w:trPr>
          <w:trHeight w:val="287"/>
          <w:jc w:val="center"/>
        </w:trPr>
        <w:tc>
          <w:tcPr>
            <w:tcW w:w="0" w:type="auto"/>
            <w:tcBorders>
              <w:top w:val="single" w:sz="2" w:space="0" w:color="000000"/>
              <w:left w:val="single" w:sz="2" w:space="0" w:color="000000"/>
              <w:bottom w:val="single" w:sz="2" w:space="0" w:color="000000"/>
              <w:right w:val="single" w:sz="2" w:space="0" w:color="000000"/>
            </w:tcBorders>
          </w:tcPr>
          <w:p w:rsidR="009949CC" w:rsidRPr="0098716B" w:rsidRDefault="009949CC" w:rsidP="00481D48">
            <w:pPr>
              <w:tabs>
                <w:tab w:val="clear" w:pos="709"/>
              </w:tabs>
              <w:autoSpaceDE w:val="0"/>
              <w:autoSpaceDN w:val="0"/>
              <w:adjustRightInd w:val="0"/>
              <w:spacing w:before="0" w:after="0"/>
              <w:jc w:val="left"/>
              <w:rPr>
                <w:rFonts w:ascii="Calibri" w:hAnsi="Calibri" w:cs="Calibri"/>
                <w:color w:val="000000"/>
                <w:sz w:val="20"/>
              </w:rPr>
            </w:pPr>
            <w:r w:rsidRPr="0098716B">
              <w:rPr>
                <w:rFonts w:ascii="Calibri" w:hAnsi="Calibri" w:cs="Calibri"/>
                <w:color w:val="000000"/>
                <w:sz w:val="20"/>
              </w:rPr>
              <w:t xml:space="preserve">7.5          </w:t>
            </w:r>
          </w:p>
        </w:tc>
        <w:tc>
          <w:tcPr>
            <w:tcW w:w="0" w:type="auto"/>
            <w:tcBorders>
              <w:top w:val="single" w:sz="2" w:space="0" w:color="000000"/>
              <w:left w:val="single" w:sz="2" w:space="0" w:color="000000"/>
              <w:bottom w:val="single" w:sz="2" w:space="0" w:color="000000"/>
              <w:right w:val="single" w:sz="2" w:space="0" w:color="000000"/>
            </w:tcBorders>
          </w:tcPr>
          <w:p w:rsidR="009949CC" w:rsidRPr="0098716B" w:rsidRDefault="009949CC" w:rsidP="00481D48">
            <w:pPr>
              <w:tabs>
                <w:tab w:val="clear" w:pos="709"/>
              </w:tabs>
              <w:autoSpaceDE w:val="0"/>
              <w:autoSpaceDN w:val="0"/>
              <w:adjustRightInd w:val="0"/>
              <w:spacing w:before="0" w:after="0"/>
              <w:jc w:val="left"/>
              <w:rPr>
                <w:rFonts w:ascii="Calibri" w:hAnsi="Calibri" w:cs="Calibri"/>
                <w:color w:val="000000"/>
                <w:sz w:val="20"/>
              </w:rPr>
            </w:pPr>
            <w:r w:rsidRPr="0098716B">
              <w:rPr>
                <w:rFonts w:ascii="Calibri" w:hAnsi="Calibri" w:cs="Calibri"/>
                <w:color w:val="000000"/>
                <w:sz w:val="20"/>
              </w:rPr>
              <w:t>EQUIPAMIENTOS</w:t>
            </w:r>
          </w:p>
        </w:tc>
        <w:tc>
          <w:tcPr>
            <w:tcW w:w="1277" w:type="dxa"/>
            <w:tcBorders>
              <w:top w:val="single" w:sz="2" w:space="0" w:color="000000"/>
              <w:left w:val="single" w:sz="2" w:space="0" w:color="000000"/>
              <w:bottom w:val="single" w:sz="2" w:space="0" w:color="000000"/>
              <w:right w:val="single" w:sz="2" w:space="0" w:color="000000"/>
            </w:tcBorders>
          </w:tcPr>
          <w:p w:rsidR="009949CC" w:rsidRPr="0098716B" w:rsidRDefault="009949CC" w:rsidP="00481D48">
            <w:pPr>
              <w:tabs>
                <w:tab w:val="clear" w:pos="709"/>
              </w:tabs>
              <w:autoSpaceDE w:val="0"/>
              <w:autoSpaceDN w:val="0"/>
              <w:adjustRightInd w:val="0"/>
              <w:spacing w:before="0" w:after="0"/>
              <w:jc w:val="right"/>
              <w:rPr>
                <w:rFonts w:ascii="Calibri" w:hAnsi="Calibri" w:cs="Calibri"/>
                <w:color w:val="000000"/>
                <w:sz w:val="20"/>
              </w:rPr>
            </w:pPr>
            <w:r w:rsidRPr="0098716B">
              <w:rPr>
                <w:rFonts w:ascii="Calibri" w:hAnsi="Calibri" w:cs="Calibri"/>
                <w:color w:val="000000"/>
                <w:sz w:val="20"/>
              </w:rPr>
              <w:t>178.922,89</w:t>
            </w:r>
          </w:p>
        </w:tc>
        <w:tc>
          <w:tcPr>
            <w:tcW w:w="1841" w:type="dxa"/>
            <w:tcBorders>
              <w:top w:val="single" w:sz="2" w:space="0" w:color="000000"/>
              <w:left w:val="single" w:sz="2" w:space="0" w:color="000000"/>
              <w:bottom w:val="single" w:sz="2" w:space="0" w:color="000000"/>
              <w:right w:val="single" w:sz="2" w:space="0" w:color="000000"/>
            </w:tcBorders>
          </w:tcPr>
          <w:p w:rsidR="009949CC" w:rsidRPr="0098716B" w:rsidRDefault="009949CC" w:rsidP="00481D48">
            <w:pPr>
              <w:tabs>
                <w:tab w:val="clear" w:pos="709"/>
              </w:tabs>
              <w:autoSpaceDE w:val="0"/>
              <w:autoSpaceDN w:val="0"/>
              <w:adjustRightInd w:val="0"/>
              <w:spacing w:before="0" w:after="0"/>
              <w:jc w:val="right"/>
              <w:rPr>
                <w:rFonts w:ascii="Calibri" w:hAnsi="Calibri" w:cs="Calibri"/>
                <w:color w:val="000000"/>
                <w:sz w:val="20"/>
              </w:rPr>
            </w:pPr>
            <w:r w:rsidRPr="0098716B">
              <w:rPr>
                <w:rFonts w:ascii="Calibri" w:hAnsi="Calibri" w:cs="Calibri"/>
                <w:color w:val="000000"/>
                <w:sz w:val="20"/>
              </w:rPr>
              <w:t>38.132,37</w:t>
            </w:r>
          </w:p>
        </w:tc>
        <w:tc>
          <w:tcPr>
            <w:tcW w:w="1277" w:type="dxa"/>
            <w:tcBorders>
              <w:top w:val="single" w:sz="2" w:space="0" w:color="000000"/>
              <w:left w:val="single" w:sz="2" w:space="0" w:color="000000"/>
              <w:bottom w:val="single" w:sz="2" w:space="0" w:color="000000"/>
              <w:right w:val="single" w:sz="2" w:space="0" w:color="000000"/>
            </w:tcBorders>
          </w:tcPr>
          <w:p w:rsidR="009949CC" w:rsidRPr="0098716B" w:rsidRDefault="009949CC" w:rsidP="00481D48">
            <w:pPr>
              <w:tabs>
                <w:tab w:val="clear" w:pos="709"/>
              </w:tabs>
              <w:autoSpaceDE w:val="0"/>
              <w:autoSpaceDN w:val="0"/>
              <w:adjustRightInd w:val="0"/>
              <w:spacing w:before="0" w:after="0"/>
              <w:jc w:val="right"/>
              <w:rPr>
                <w:rFonts w:ascii="Calibri" w:hAnsi="Calibri" w:cs="Calibri"/>
                <w:color w:val="000000"/>
                <w:sz w:val="20"/>
              </w:rPr>
            </w:pPr>
            <w:r w:rsidRPr="0098716B">
              <w:rPr>
                <w:rFonts w:ascii="Calibri" w:hAnsi="Calibri" w:cs="Calibri"/>
                <w:color w:val="000000"/>
                <w:sz w:val="20"/>
              </w:rPr>
              <w:t>-140.790,52</w:t>
            </w:r>
          </w:p>
        </w:tc>
        <w:tc>
          <w:tcPr>
            <w:tcW w:w="1608" w:type="dxa"/>
            <w:tcBorders>
              <w:top w:val="single" w:sz="2" w:space="0" w:color="000000"/>
              <w:left w:val="single" w:sz="2" w:space="0" w:color="000000"/>
              <w:bottom w:val="single" w:sz="2" w:space="0" w:color="000000"/>
              <w:right w:val="single" w:sz="2" w:space="0" w:color="000000"/>
            </w:tcBorders>
          </w:tcPr>
          <w:p w:rsidR="009949CC" w:rsidRPr="0098716B" w:rsidRDefault="009949CC" w:rsidP="00481D48">
            <w:pPr>
              <w:tabs>
                <w:tab w:val="clear" w:pos="709"/>
              </w:tabs>
              <w:autoSpaceDE w:val="0"/>
              <w:autoSpaceDN w:val="0"/>
              <w:adjustRightInd w:val="0"/>
              <w:spacing w:before="0" w:after="0"/>
              <w:jc w:val="right"/>
              <w:rPr>
                <w:rFonts w:ascii="Calibri" w:hAnsi="Calibri" w:cs="Calibri"/>
                <w:color w:val="000000"/>
                <w:sz w:val="20"/>
              </w:rPr>
            </w:pPr>
            <w:r w:rsidRPr="0098716B">
              <w:rPr>
                <w:rFonts w:ascii="Calibri" w:hAnsi="Calibri" w:cs="Calibri"/>
                <w:color w:val="000000"/>
                <w:sz w:val="20"/>
              </w:rPr>
              <w:t>-1,9928</w:t>
            </w:r>
            <w:r>
              <w:rPr>
                <w:rFonts w:ascii="Calibri" w:hAnsi="Calibri" w:cs="Calibri"/>
                <w:color w:val="000000"/>
                <w:sz w:val="20"/>
              </w:rPr>
              <w:t xml:space="preserve"> %</w:t>
            </w:r>
          </w:p>
        </w:tc>
      </w:tr>
      <w:tr w:rsidR="004039A7" w:rsidRPr="0098716B" w:rsidTr="004039A7">
        <w:trPr>
          <w:trHeight w:val="287"/>
          <w:jc w:val="center"/>
        </w:trPr>
        <w:tc>
          <w:tcPr>
            <w:tcW w:w="0" w:type="auto"/>
            <w:tcBorders>
              <w:top w:val="single" w:sz="2" w:space="0" w:color="000000"/>
              <w:left w:val="single" w:sz="2" w:space="0" w:color="000000"/>
              <w:bottom w:val="single" w:sz="2" w:space="0" w:color="000000"/>
              <w:right w:val="single" w:sz="2" w:space="0" w:color="000000"/>
            </w:tcBorders>
          </w:tcPr>
          <w:p w:rsidR="009949CC" w:rsidRPr="0098716B" w:rsidRDefault="009949CC" w:rsidP="00481D48">
            <w:pPr>
              <w:tabs>
                <w:tab w:val="clear" w:pos="709"/>
              </w:tabs>
              <w:autoSpaceDE w:val="0"/>
              <w:autoSpaceDN w:val="0"/>
              <w:adjustRightInd w:val="0"/>
              <w:spacing w:before="0" w:after="0"/>
              <w:jc w:val="left"/>
              <w:rPr>
                <w:rFonts w:ascii="Calibri" w:hAnsi="Calibri" w:cs="Calibri"/>
                <w:color w:val="000000"/>
                <w:sz w:val="20"/>
              </w:rPr>
            </w:pPr>
            <w:r w:rsidRPr="0098716B">
              <w:rPr>
                <w:rFonts w:ascii="Calibri" w:hAnsi="Calibri" w:cs="Calibri"/>
                <w:color w:val="000000"/>
                <w:sz w:val="20"/>
              </w:rPr>
              <w:t xml:space="preserve">7.6          </w:t>
            </w:r>
          </w:p>
        </w:tc>
        <w:tc>
          <w:tcPr>
            <w:tcW w:w="0" w:type="auto"/>
            <w:tcBorders>
              <w:top w:val="single" w:sz="2" w:space="0" w:color="000000"/>
              <w:left w:val="single" w:sz="2" w:space="0" w:color="000000"/>
              <w:bottom w:val="single" w:sz="2" w:space="0" w:color="000000"/>
              <w:right w:val="single" w:sz="2" w:space="0" w:color="000000"/>
            </w:tcBorders>
          </w:tcPr>
          <w:p w:rsidR="009949CC" w:rsidRPr="0098716B" w:rsidRDefault="009949CC" w:rsidP="00481D48">
            <w:pPr>
              <w:tabs>
                <w:tab w:val="clear" w:pos="709"/>
              </w:tabs>
              <w:autoSpaceDE w:val="0"/>
              <w:autoSpaceDN w:val="0"/>
              <w:adjustRightInd w:val="0"/>
              <w:spacing w:before="0" w:after="0"/>
              <w:jc w:val="left"/>
              <w:rPr>
                <w:rFonts w:ascii="Calibri" w:hAnsi="Calibri" w:cs="Calibri"/>
                <w:color w:val="000000"/>
                <w:sz w:val="20"/>
              </w:rPr>
            </w:pPr>
            <w:r w:rsidRPr="0098716B">
              <w:rPr>
                <w:rFonts w:ascii="Calibri" w:hAnsi="Calibri" w:cs="Calibri"/>
                <w:color w:val="000000"/>
                <w:sz w:val="20"/>
              </w:rPr>
              <w:t>REPOSICIÓN DE SERVIDUMBRES</w:t>
            </w:r>
          </w:p>
        </w:tc>
        <w:tc>
          <w:tcPr>
            <w:tcW w:w="1277" w:type="dxa"/>
            <w:tcBorders>
              <w:top w:val="single" w:sz="2" w:space="0" w:color="000000"/>
              <w:left w:val="single" w:sz="2" w:space="0" w:color="000000"/>
              <w:bottom w:val="single" w:sz="2" w:space="0" w:color="000000"/>
              <w:right w:val="single" w:sz="2" w:space="0" w:color="000000"/>
            </w:tcBorders>
          </w:tcPr>
          <w:p w:rsidR="009949CC" w:rsidRPr="0098716B" w:rsidRDefault="009949CC" w:rsidP="00481D48">
            <w:pPr>
              <w:tabs>
                <w:tab w:val="clear" w:pos="709"/>
              </w:tabs>
              <w:autoSpaceDE w:val="0"/>
              <w:autoSpaceDN w:val="0"/>
              <w:adjustRightInd w:val="0"/>
              <w:spacing w:before="0" w:after="0"/>
              <w:jc w:val="right"/>
              <w:rPr>
                <w:rFonts w:ascii="Calibri" w:hAnsi="Calibri" w:cs="Calibri"/>
                <w:color w:val="000000"/>
                <w:sz w:val="20"/>
              </w:rPr>
            </w:pPr>
            <w:r w:rsidRPr="0098716B">
              <w:rPr>
                <w:rFonts w:ascii="Calibri" w:hAnsi="Calibri" w:cs="Calibri"/>
                <w:color w:val="000000"/>
                <w:sz w:val="20"/>
              </w:rPr>
              <w:t>9.554,21</w:t>
            </w:r>
          </w:p>
        </w:tc>
        <w:tc>
          <w:tcPr>
            <w:tcW w:w="1841" w:type="dxa"/>
            <w:tcBorders>
              <w:top w:val="single" w:sz="2" w:space="0" w:color="000000"/>
              <w:left w:val="single" w:sz="2" w:space="0" w:color="000000"/>
              <w:bottom w:val="single" w:sz="2" w:space="0" w:color="000000"/>
              <w:right w:val="single" w:sz="2" w:space="0" w:color="000000"/>
            </w:tcBorders>
          </w:tcPr>
          <w:p w:rsidR="009949CC" w:rsidRPr="0098716B" w:rsidRDefault="009949CC" w:rsidP="00481D48">
            <w:pPr>
              <w:tabs>
                <w:tab w:val="clear" w:pos="709"/>
              </w:tabs>
              <w:autoSpaceDE w:val="0"/>
              <w:autoSpaceDN w:val="0"/>
              <w:adjustRightInd w:val="0"/>
              <w:spacing w:before="0" w:after="0"/>
              <w:jc w:val="right"/>
              <w:rPr>
                <w:rFonts w:ascii="Calibri" w:hAnsi="Calibri" w:cs="Calibri"/>
                <w:color w:val="000000"/>
                <w:sz w:val="20"/>
              </w:rPr>
            </w:pPr>
            <w:r w:rsidRPr="0098716B">
              <w:rPr>
                <w:rFonts w:ascii="Calibri" w:hAnsi="Calibri" w:cs="Calibri"/>
                <w:color w:val="000000"/>
                <w:sz w:val="20"/>
              </w:rPr>
              <w:t>9.554,21</w:t>
            </w:r>
          </w:p>
        </w:tc>
        <w:tc>
          <w:tcPr>
            <w:tcW w:w="1277" w:type="dxa"/>
            <w:tcBorders>
              <w:top w:val="single" w:sz="2" w:space="0" w:color="000000"/>
              <w:left w:val="single" w:sz="2" w:space="0" w:color="000000"/>
              <w:bottom w:val="single" w:sz="2" w:space="0" w:color="000000"/>
              <w:right w:val="single" w:sz="2" w:space="0" w:color="000000"/>
            </w:tcBorders>
          </w:tcPr>
          <w:p w:rsidR="009949CC" w:rsidRPr="0098716B" w:rsidRDefault="009949CC" w:rsidP="00481D48">
            <w:pPr>
              <w:tabs>
                <w:tab w:val="clear" w:pos="709"/>
              </w:tabs>
              <w:autoSpaceDE w:val="0"/>
              <w:autoSpaceDN w:val="0"/>
              <w:adjustRightInd w:val="0"/>
              <w:spacing w:before="0" w:after="0"/>
              <w:jc w:val="right"/>
              <w:rPr>
                <w:rFonts w:ascii="Calibri" w:hAnsi="Calibri" w:cs="Calibri"/>
                <w:color w:val="000000"/>
                <w:sz w:val="20"/>
              </w:rPr>
            </w:pPr>
            <w:r w:rsidRPr="0098716B">
              <w:rPr>
                <w:rFonts w:ascii="Calibri" w:hAnsi="Calibri" w:cs="Calibri"/>
                <w:color w:val="000000"/>
                <w:sz w:val="20"/>
              </w:rPr>
              <w:t>0,00</w:t>
            </w:r>
          </w:p>
        </w:tc>
        <w:tc>
          <w:tcPr>
            <w:tcW w:w="1608" w:type="dxa"/>
            <w:tcBorders>
              <w:top w:val="single" w:sz="2" w:space="0" w:color="000000"/>
              <w:left w:val="single" w:sz="2" w:space="0" w:color="000000"/>
              <w:bottom w:val="single" w:sz="2" w:space="0" w:color="000000"/>
              <w:right w:val="single" w:sz="2" w:space="0" w:color="000000"/>
            </w:tcBorders>
          </w:tcPr>
          <w:p w:rsidR="009949CC" w:rsidRPr="0098716B" w:rsidRDefault="009949CC" w:rsidP="00481D48">
            <w:pPr>
              <w:tabs>
                <w:tab w:val="clear" w:pos="709"/>
              </w:tabs>
              <w:autoSpaceDE w:val="0"/>
              <w:autoSpaceDN w:val="0"/>
              <w:adjustRightInd w:val="0"/>
              <w:spacing w:before="0" w:after="0"/>
              <w:jc w:val="right"/>
              <w:rPr>
                <w:rFonts w:ascii="Calibri" w:hAnsi="Calibri" w:cs="Calibri"/>
                <w:color w:val="000000"/>
                <w:sz w:val="20"/>
              </w:rPr>
            </w:pPr>
            <w:r w:rsidRPr="0098716B">
              <w:rPr>
                <w:rFonts w:ascii="Calibri" w:hAnsi="Calibri" w:cs="Calibri"/>
                <w:color w:val="000000"/>
                <w:sz w:val="20"/>
              </w:rPr>
              <w:t>0,0000</w:t>
            </w:r>
            <w:r>
              <w:rPr>
                <w:rFonts w:ascii="Calibri" w:hAnsi="Calibri" w:cs="Calibri"/>
                <w:color w:val="000000"/>
                <w:sz w:val="20"/>
              </w:rPr>
              <w:t xml:space="preserve"> %</w:t>
            </w:r>
          </w:p>
        </w:tc>
      </w:tr>
      <w:tr w:rsidR="004039A7" w:rsidRPr="0098716B" w:rsidTr="004039A7">
        <w:trPr>
          <w:trHeight w:val="287"/>
          <w:jc w:val="center"/>
        </w:trPr>
        <w:tc>
          <w:tcPr>
            <w:tcW w:w="0" w:type="auto"/>
            <w:tcBorders>
              <w:top w:val="single" w:sz="2" w:space="0" w:color="000000"/>
              <w:left w:val="single" w:sz="2" w:space="0" w:color="000000"/>
              <w:bottom w:val="single" w:sz="2" w:space="0" w:color="000000"/>
              <w:right w:val="single" w:sz="2" w:space="0" w:color="000000"/>
            </w:tcBorders>
          </w:tcPr>
          <w:p w:rsidR="009949CC" w:rsidRPr="0098716B" w:rsidRDefault="009949CC" w:rsidP="00481D48">
            <w:pPr>
              <w:tabs>
                <w:tab w:val="clear" w:pos="709"/>
              </w:tabs>
              <w:autoSpaceDE w:val="0"/>
              <w:autoSpaceDN w:val="0"/>
              <w:adjustRightInd w:val="0"/>
              <w:spacing w:before="0" w:after="0"/>
              <w:jc w:val="left"/>
              <w:rPr>
                <w:rFonts w:ascii="Calibri" w:hAnsi="Calibri" w:cs="Calibri"/>
                <w:color w:val="000000"/>
                <w:sz w:val="20"/>
              </w:rPr>
            </w:pPr>
            <w:r w:rsidRPr="0098716B">
              <w:rPr>
                <w:rFonts w:ascii="Calibri" w:hAnsi="Calibri" w:cs="Calibri"/>
                <w:color w:val="000000"/>
                <w:sz w:val="20"/>
              </w:rPr>
              <w:t xml:space="preserve">7.7          </w:t>
            </w:r>
          </w:p>
        </w:tc>
        <w:tc>
          <w:tcPr>
            <w:tcW w:w="0" w:type="auto"/>
            <w:tcBorders>
              <w:top w:val="single" w:sz="2" w:space="0" w:color="000000"/>
              <w:left w:val="single" w:sz="2" w:space="0" w:color="000000"/>
              <w:bottom w:val="single" w:sz="2" w:space="0" w:color="000000"/>
              <w:right w:val="single" w:sz="2" w:space="0" w:color="000000"/>
            </w:tcBorders>
          </w:tcPr>
          <w:p w:rsidR="009949CC" w:rsidRPr="0098716B" w:rsidRDefault="009949CC" w:rsidP="00481D48">
            <w:pPr>
              <w:tabs>
                <w:tab w:val="clear" w:pos="709"/>
              </w:tabs>
              <w:autoSpaceDE w:val="0"/>
              <w:autoSpaceDN w:val="0"/>
              <w:adjustRightInd w:val="0"/>
              <w:spacing w:before="0" w:after="0"/>
              <w:jc w:val="left"/>
              <w:rPr>
                <w:rFonts w:ascii="Calibri" w:hAnsi="Calibri" w:cs="Calibri"/>
                <w:color w:val="000000"/>
                <w:sz w:val="20"/>
              </w:rPr>
            </w:pPr>
            <w:r w:rsidRPr="0098716B">
              <w:rPr>
                <w:rFonts w:ascii="Calibri" w:hAnsi="Calibri" w:cs="Calibri"/>
                <w:color w:val="000000"/>
                <w:sz w:val="20"/>
              </w:rPr>
              <w:t>PRUEBA DE CARGA</w:t>
            </w:r>
          </w:p>
        </w:tc>
        <w:tc>
          <w:tcPr>
            <w:tcW w:w="1277" w:type="dxa"/>
            <w:tcBorders>
              <w:top w:val="single" w:sz="2" w:space="0" w:color="000000"/>
              <w:left w:val="single" w:sz="2" w:space="0" w:color="000000"/>
              <w:bottom w:val="single" w:sz="2" w:space="0" w:color="000000"/>
              <w:right w:val="single" w:sz="2" w:space="0" w:color="000000"/>
            </w:tcBorders>
          </w:tcPr>
          <w:p w:rsidR="009949CC" w:rsidRPr="0098716B" w:rsidRDefault="009949CC" w:rsidP="00481D48">
            <w:pPr>
              <w:tabs>
                <w:tab w:val="clear" w:pos="709"/>
              </w:tabs>
              <w:autoSpaceDE w:val="0"/>
              <w:autoSpaceDN w:val="0"/>
              <w:adjustRightInd w:val="0"/>
              <w:spacing w:before="0" w:after="0"/>
              <w:jc w:val="right"/>
              <w:rPr>
                <w:rFonts w:ascii="Calibri" w:hAnsi="Calibri" w:cs="Calibri"/>
                <w:color w:val="000000"/>
                <w:sz w:val="20"/>
              </w:rPr>
            </w:pPr>
            <w:r w:rsidRPr="0098716B">
              <w:rPr>
                <w:rFonts w:ascii="Calibri" w:hAnsi="Calibri" w:cs="Calibri"/>
                <w:color w:val="000000"/>
                <w:sz w:val="20"/>
              </w:rPr>
              <w:t>7.212,14</w:t>
            </w:r>
          </w:p>
        </w:tc>
        <w:tc>
          <w:tcPr>
            <w:tcW w:w="1841" w:type="dxa"/>
            <w:tcBorders>
              <w:top w:val="single" w:sz="2" w:space="0" w:color="000000"/>
              <w:left w:val="single" w:sz="2" w:space="0" w:color="000000"/>
              <w:bottom w:val="single" w:sz="2" w:space="0" w:color="000000"/>
              <w:right w:val="single" w:sz="2" w:space="0" w:color="000000"/>
            </w:tcBorders>
          </w:tcPr>
          <w:p w:rsidR="009949CC" w:rsidRPr="0098716B" w:rsidRDefault="009949CC" w:rsidP="00481D48">
            <w:pPr>
              <w:tabs>
                <w:tab w:val="clear" w:pos="709"/>
              </w:tabs>
              <w:autoSpaceDE w:val="0"/>
              <w:autoSpaceDN w:val="0"/>
              <w:adjustRightInd w:val="0"/>
              <w:spacing w:before="0" w:after="0"/>
              <w:jc w:val="right"/>
              <w:rPr>
                <w:rFonts w:ascii="Calibri" w:hAnsi="Calibri" w:cs="Calibri"/>
                <w:color w:val="000000"/>
                <w:sz w:val="20"/>
              </w:rPr>
            </w:pPr>
            <w:r w:rsidRPr="0098716B">
              <w:rPr>
                <w:rFonts w:ascii="Calibri" w:hAnsi="Calibri" w:cs="Calibri"/>
                <w:color w:val="000000"/>
                <w:sz w:val="20"/>
              </w:rPr>
              <w:t>7.212,14</w:t>
            </w:r>
          </w:p>
        </w:tc>
        <w:tc>
          <w:tcPr>
            <w:tcW w:w="1277" w:type="dxa"/>
            <w:tcBorders>
              <w:top w:val="single" w:sz="2" w:space="0" w:color="000000"/>
              <w:left w:val="single" w:sz="2" w:space="0" w:color="000000"/>
              <w:bottom w:val="single" w:sz="2" w:space="0" w:color="000000"/>
              <w:right w:val="single" w:sz="2" w:space="0" w:color="000000"/>
            </w:tcBorders>
          </w:tcPr>
          <w:p w:rsidR="009949CC" w:rsidRPr="0098716B" w:rsidRDefault="009949CC" w:rsidP="00481D48">
            <w:pPr>
              <w:tabs>
                <w:tab w:val="clear" w:pos="709"/>
              </w:tabs>
              <w:autoSpaceDE w:val="0"/>
              <w:autoSpaceDN w:val="0"/>
              <w:adjustRightInd w:val="0"/>
              <w:spacing w:before="0" w:after="0"/>
              <w:jc w:val="right"/>
              <w:rPr>
                <w:rFonts w:ascii="Calibri" w:hAnsi="Calibri" w:cs="Calibri"/>
                <w:color w:val="000000"/>
                <w:sz w:val="20"/>
              </w:rPr>
            </w:pPr>
            <w:r w:rsidRPr="0098716B">
              <w:rPr>
                <w:rFonts w:ascii="Calibri" w:hAnsi="Calibri" w:cs="Calibri"/>
                <w:color w:val="000000"/>
                <w:sz w:val="20"/>
              </w:rPr>
              <w:t>0,00</w:t>
            </w:r>
          </w:p>
        </w:tc>
        <w:tc>
          <w:tcPr>
            <w:tcW w:w="1608" w:type="dxa"/>
            <w:tcBorders>
              <w:top w:val="single" w:sz="2" w:space="0" w:color="000000"/>
              <w:left w:val="single" w:sz="2" w:space="0" w:color="000000"/>
              <w:bottom w:val="single" w:sz="2" w:space="0" w:color="000000"/>
              <w:right w:val="single" w:sz="2" w:space="0" w:color="000000"/>
            </w:tcBorders>
          </w:tcPr>
          <w:p w:rsidR="009949CC" w:rsidRPr="0098716B" w:rsidRDefault="009949CC" w:rsidP="00481D48">
            <w:pPr>
              <w:tabs>
                <w:tab w:val="clear" w:pos="709"/>
              </w:tabs>
              <w:autoSpaceDE w:val="0"/>
              <w:autoSpaceDN w:val="0"/>
              <w:adjustRightInd w:val="0"/>
              <w:spacing w:before="0" w:after="0"/>
              <w:jc w:val="right"/>
              <w:rPr>
                <w:rFonts w:ascii="Calibri" w:hAnsi="Calibri" w:cs="Calibri"/>
                <w:color w:val="000000"/>
                <w:sz w:val="20"/>
              </w:rPr>
            </w:pPr>
            <w:r w:rsidRPr="0098716B">
              <w:rPr>
                <w:rFonts w:ascii="Calibri" w:hAnsi="Calibri" w:cs="Calibri"/>
                <w:color w:val="000000"/>
                <w:sz w:val="20"/>
              </w:rPr>
              <w:t>0,0000</w:t>
            </w:r>
            <w:r>
              <w:rPr>
                <w:rFonts w:ascii="Calibri" w:hAnsi="Calibri" w:cs="Calibri"/>
                <w:color w:val="000000"/>
                <w:sz w:val="20"/>
              </w:rPr>
              <w:t xml:space="preserve"> %</w:t>
            </w:r>
          </w:p>
        </w:tc>
      </w:tr>
      <w:tr w:rsidR="004039A7" w:rsidRPr="0098716B" w:rsidTr="004039A7">
        <w:trPr>
          <w:trHeight w:val="287"/>
          <w:jc w:val="center"/>
        </w:trPr>
        <w:tc>
          <w:tcPr>
            <w:tcW w:w="0" w:type="auto"/>
            <w:tcBorders>
              <w:top w:val="single" w:sz="2" w:space="0" w:color="000000"/>
              <w:left w:val="single" w:sz="2" w:space="0" w:color="000000"/>
              <w:bottom w:val="single" w:sz="2" w:space="0" w:color="000000"/>
              <w:right w:val="single" w:sz="2" w:space="0" w:color="000000"/>
            </w:tcBorders>
          </w:tcPr>
          <w:p w:rsidR="009949CC" w:rsidRPr="0098716B" w:rsidRDefault="009949CC" w:rsidP="00481D48">
            <w:pPr>
              <w:tabs>
                <w:tab w:val="clear" w:pos="709"/>
              </w:tabs>
              <w:autoSpaceDE w:val="0"/>
              <w:autoSpaceDN w:val="0"/>
              <w:adjustRightInd w:val="0"/>
              <w:spacing w:before="0" w:after="0"/>
              <w:jc w:val="right"/>
              <w:rPr>
                <w:rFonts w:ascii="Calibri" w:hAnsi="Calibri" w:cs="Calibri"/>
                <w:b/>
                <w:bCs/>
                <w:color w:val="000000"/>
                <w:sz w:val="20"/>
              </w:rPr>
            </w:pPr>
          </w:p>
        </w:tc>
        <w:tc>
          <w:tcPr>
            <w:tcW w:w="0" w:type="auto"/>
            <w:tcBorders>
              <w:top w:val="single" w:sz="2" w:space="0" w:color="000000"/>
              <w:left w:val="single" w:sz="2" w:space="0" w:color="000000"/>
              <w:bottom w:val="single" w:sz="2" w:space="0" w:color="000000"/>
              <w:right w:val="single" w:sz="2" w:space="0" w:color="000000"/>
            </w:tcBorders>
          </w:tcPr>
          <w:p w:rsidR="009949CC" w:rsidRPr="0098716B" w:rsidRDefault="009949CC" w:rsidP="00481D48">
            <w:pPr>
              <w:tabs>
                <w:tab w:val="clear" w:pos="709"/>
              </w:tabs>
              <w:autoSpaceDE w:val="0"/>
              <w:autoSpaceDN w:val="0"/>
              <w:adjustRightInd w:val="0"/>
              <w:spacing w:before="0" w:after="0"/>
              <w:jc w:val="left"/>
              <w:rPr>
                <w:rFonts w:ascii="Calibri" w:hAnsi="Calibri" w:cs="Calibri"/>
                <w:b/>
                <w:bCs/>
                <w:color w:val="000000"/>
                <w:sz w:val="20"/>
              </w:rPr>
            </w:pPr>
            <w:r w:rsidRPr="0098716B">
              <w:rPr>
                <w:rFonts w:ascii="Calibri" w:hAnsi="Calibri" w:cs="Calibri"/>
                <w:b/>
                <w:bCs/>
                <w:color w:val="000000"/>
                <w:sz w:val="20"/>
              </w:rPr>
              <w:t>CAPÍTULO 7</w:t>
            </w:r>
          </w:p>
        </w:tc>
        <w:tc>
          <w:tcPr>
            <w:tcW w:w="1277" w:type="dxa"/>
            <w:tcBorders>
              <w:top w:val="single" w:sz="2" w:space="0" w:color="000000"/>
              <w:left w:val="single" w:sz="2" w:space="0" w:color="000000"/>
              <w:bottom w:val="single" w:sz="2" w:space="0" w:color="000000"/>
              <w:right w:val="single" w:sz="2" w:space="0" w:color="000000"/>
            </w:tcBorders>
          </w:tcPr>
          <w:p w:rsidR="009949CC" w:rsidRPr="0098716B" w:rsidRDefault="009949CC" w:rsidP="00481D48">
            <w:pPr>
              <w:tabs>
                <w:tab w:val="clear" w:pos="709"/>
              </w:tabs>
              <w:autoSpaceDE w:val="0"/>
              <w:autoSpaceDN w:val="0"/>
              <w:adjustRightInd w:val="0"/>
              <w:spacing w:before="0" w:after="0"/>
              <w:jc w:val="right"/>
              <w:rPr>
                <w:rFonts w:ascii="Calibri" w:hAnsi="Calibri" w:cs="Calibri"/>
                <w:b/>
                <w:bCs/>
                <w:color w:val="000000"/>
                <w:sz w:val="20"/>
              </w:rPr>
            </w:pPr>
            <w:r w:rsidRPr="0098716B">
              <w:rPr>
                <w:rFonts w:ascii="Calibri" w:hAnsi="Calibri" w:cs="Calibri"/>
                <w:b/>
                <w:bCs/>
                <w:color w:val="000000"/>
                <w:sz w:val="20"/>
              </w:rPr>
              <w:t>526.128,65</w:t>
            </w:r>
          </w:p>
        </w:tc>
        <w:tc>
          <w:tcPr>
            <w:tcW w:w="1841" w:type="dxa"/>
            <w:tcBorders>
              <w:top w:val="single" w:sz="2" w:space="0" w:color="000000"/>
              <w:left w:val="single" w:sz="2" w:space="0" w:color="000000"/>
              <w:bottom w:val="single" w:sz="2" w:space="0" w:color="000000"/>
              <w:right w:val="single" w:sz="2" w:space="0" w:color="000000"/>
            </w:tcBorders>
          </w:tcPr>
          <w:p w:rsidR="009949CC" w:rsidRPr="0098716B" w:rsidRDefault="009949CC" w:rsidP="00481D48">
            <w:pPr>
              <w:tabs>
                <w:tab w:val="clear" w:pos="709"/>
              </w:tabs>
              <w:autoSpaceDE w:val="0"/>
              <w:autoSpaceDN w:val="0"/>
              <w:adjustRightInd w:val="0"/>
              <w:spacing w:before="0" w:after="0"/>
              <w:jc w:val="right"/>
              <w:rPr>
                <w:rFonts w:ascii="Calibri" w:hAnsi="Calibri" w:cs="Calibri"/>
                <w:b/>
                <w:bCs/>
                <w:color w:val="000000"/>
                <w:sz w:val="20"/>
              </w:rPr>
            </w:pPr>
            <w:r w:rsidRPr="0098716B">
              <w:rPr>
                <w:rFonts w:ascii="Calibri" w:hAnsi="Calibri" w:cs="Calibri"/>
                <w:b/>
                <w:bCs/>
                <w:color w:val="000000"/>
                <w:sz w:val="20"/>
              </w:rPr>
              <w:t>526.128,65</w:t>
            </w:r>
          </w:p>
        </w:tc>
        <w:tc>
          <w:tcPr>
            <w:tcW w:w="1277" w:type="dxa"/>
            <w:tcBorders>
              <w:top w:val="single" w:sz="2" w:space="0" w:color="000000"/>
              <w:left w:val="single" w:sz="2" w:space="0" w:color="000000"/>
              <w:bottom w:val="single" w:sz="2" w:space="0" w:color="000000"/>
              <w:right w:val="single" w:sz="2" w:space="0" w:color="000000"/>
            </w:tcBorders>
          </w:tcPr>
          <w:p w:rsidR="009949CC" w:rsidRPr="0098716B" w:rsidRDefault="009949CC" w:rsidP="00481D48">
            <w:pPr>
              <w:tabs>
                <w:tab w:val="clear" w:pos="709"/>
              </w:tabs>
              <w:autoSpaceDE w:val="0"/>
              <w:autoSpaceDN w:val="0"/>
              <w:adjustRightInd w:val="0"/>
              <w:spacing w:before="0" w:after="0"/>
              <w:jc w:val="right"/>
              <w:rPr>
                <w:rFonts w:ascii="Calibri" w:hAnsi="Calibri" w:cs="Calibri"/>
                <w:b/>
                <w:bCs/>
                <w:color w:val="000000"/>
                <w:sz w:val="20"/>
              </w:rPr>
            </w:pPr>
            <w:r w:rsidRPr="0098716B">
              <w:rPr>
                <w:rFonts w:ascii="Calibri" w:hAnsi="Calibri" w:cs="Calibri"/>
                <w:b/>
                <w:bCs/>
                <w:color w:val="000000"/>
                <w:sz w:val="20"/>
              </w:rPr>
              <w:t>0,00</w:t>
            </w:r>
          </w:p>
        </w:tc>
        <w:tc>
          <w:tcPr>
            <w:tcW w:w="1608" w:type="dxa"/>
            <w:tcBorders>
              <w:top w:val="single" w:sz="2" w:space="0" w:color="000000"/>
              <w:left w:val="single" w:sz="2" w:space="0" w:color="000000"/>
              <w:bottom w:val="single" w:sz="2" w:space="0" w:color="000000"/>
              <w:right w:val="single" w:sz="2" w:space="0" w:color="000000"/>
            </w:tcBorders>
          </w:tcPr>
          <w:p w:rsidR="009949CC" w:rsidRPr="0098716B" w:rsidRDefault="009949CC" w:rsidP="00481D48">
            <w:pPr>
              <w:tabs>
                <w:tab w:val="clear" w:pos="709"/>
              </w:tabs>
              <w:autoSpaceDE w:val="0"/>
              <w:autoSpaceDN w:val="0"/>
              <w:adjustRightInd w:val="0"/>
              <w:spacing w:before="0" w:after="0"/>
              <w:jc w:val="right"/>
              <w:rPr>
                <w:rFonts w:ascii="Calibri" w:hAnsi="Calibri" w:cs="Calibri"/>
                <w:b/>
                <w:bCs/>
                <w:color w:val="000000"/>
                <w:sz w:val="20"/>
              </w:rPr>
            </w:pPr>
            <w:r w:rsidRPr="0098716B">
              <w:rPr>
                <w:rFonts w:ascii="Calibri" w:hAnsi="Calibri" w:cs="Calibri"/>
                <w:b/>
                <w:bCs/>
                <w:color w:val="000000"/>
                <w:sz w:val="20"/>
              </w:rPr>
              <w:t>0,0000</w:t>
            </w:r>
            <w:r>
              <w:rPr>
                <w:rFonts w:ascii="Calibri" w:hAnsi="Calibri" w:cs="Calibri"/>
                <w:b/>
                <w:bCs/>
                <w:color w:val="000000"/>
                <w:sz w:val="20"/>
              </w:rPr>
              <w:t xml:space="preserve"> %</w:t>
            </w:r>
          </w:p>
        </w:tc>
      </w:tr>
      <w:tr w:rsidR="004039A7" w:rsidRPr="0098716B" w:rsidTr="004039A7">
        <w:trPr>
          <w:trHeight w:val="287"/>
          <w:jc w:val="center"/>
        </w:trPr>
        <w:tc>
          <w:tcPr>
            <w:tcW w:w="0" w:type="auto"/>
            <w:tcBorders>
              <w:top w:val="single" w:sz="2" w:space="0" w:color="000000"/>
              <w:left w:val="single" w:sz="2" w:space="0" w:color="000000"/>
              <w:bottom w:val="single" w:sz="2" w:space="0" w:color="000000"/>
              <w:right w:val="single" w:sz="2" w:space="0" w:color="000000"/>
            </w:tcBorders>
          </w:tcPr>
          <w:p w:rsidR="009949CC" w:rsidRPr="0098716B" w:rsidRDefault="009949CC" w:rsidP="00481D48">
            <w:pPr>
              <w:tabs>
                <w:tab w:val="clear" w:pos="709"/>
              </w:tabs>
              <w:autoSpaceDE w:val="0"/>
              <w:autoSpaceDN w:val="0"/>
              <w:adjustRightInd w:val="0"/>
              <w:spacing w:before="0" w:after="0"/>
              <w:jc w:val="left"/>
              <w:rPr>
                <w:rFonts w:ascii="Calibri" w:hAnsi="Calibri" w:cs="Calibri"/>
                <w:b/>
                <w:bCs/>
                <w:color w:val="000000"/>
                <w:sz w:val="20"/>
              </w:rPr>
            </w:pPr>
            <w:r w:rsidRPr="0098716B">
              <w:rPr>
                <w:rFonts w:ascii="Calibri" w:hAnsi="Calibri" w:cs="Calibri"/>
                <w:b/>
                <w:bCs/>
                <w:color w:val="000000"/>
                <w:sz w:val="20"/>
              </w:rPr>
              <w:t xml:space="preserve">8            </w:t>
            </w:r>
          </w:p>
        </w:tc>
        <w:tc>
          <w:tcPr>
            <w:tcW w:w="0" w:type="auto"/>
            <w:tcBorders>
              <w:top w:val="single" w:sz="2" w:space="0" w:color="000000"/>
              <w:left w:val="single" w:sz="2" w:space="0" w:color="000000"/>
              <w:bottom w:val="single" w:sz="2" w:space="0" w:color="000000"/>
              <w:right w:val="single" w:sz="2" w:space="0" w:color="000000"/>
            </w:tcBorders>
          </w:tcPr>
          <w:p w:rsidR="009949CC" w:rsidRPr="0098716B" w:rsidRDefault="009949CC" w:rsidP="00481D48">
            <w:pPr>
              <w:tabs>
                <w:tab w:val="clear" w:pos="709"/>
              </w:tabs>
              <w:autoSpaceDE w:val="0"/>
              <w:autoSpaceDN w:val="0"/>
              <w:adjustRightInd w:val="0"/>
              <w:spacing w:before="0" w:after="0"/>
              <w:jc w:val="left"/>
              <w:rPr>
                <w:rFonts w:ascii="Calibri" w:hAnsi="Calibri" w:cs="Calibri"/>
                <w:b/>
                <w:bCs/>
                <w:color w:val="000000"/>
                <w:sz w:val="20"/>
              </w:rPr>
            </w:pPr>
            <w:r w:rsidRPr="0098716B">
              <w:rPr>
                <w:rFonts w:ascii="Calibri" w:hAnsi="Calibri" w:cs="Calibri"/>
                <w:b/>
                <w:bCs/>
                <w:color w:val="000000"/>
                <w:sz w:val="20"/>
              </w:rPr>
              <w:t>INTEGRACION AMBIENTAL</w:t>
            </w:r>
          </w:p>
        </w:tc>
        <w:tc>
          <w:tcPr>
            <w:tcW w:w="1277" w:type="dxa"/>
            <w:tcBorders>
              <w:top w:val="single" w:sz="2" w:space="0" w:color="000000"/>
              <w:left w:val="single" w:sz="2" w:space="0" w:color="000000"/>
              <w:bottom w:val="single" w:sz="2" w:space="0" w:color="000000"/>
              <w:right w:val="single" w:sz="2" w:space="0" w:color="000000"/>
            </w:tcBorders>
          </w:tcPr>
          <w:p w:rsidR="009949CC" w:rsidRPr="0098716B" w:rsidRDefault="009949CC" w:rsidP="00481D48">
            <w:pPr>
              <w:tabs>
                <w:tab w:val="clear" w:pos="709"/>
              </w:tabs>
              <w:autoSpaceDE w:val="0"/>
              <w:autoSpaceDN w:val="0"/>
              <w:adjustRightInd w:val="0"/>
              <w:spacing w:before="0" w:after="0"/>
              <w:jc w:val="right"/>
              <w:rPr>
                <w:rFonts w:ascii="Calibri" w:hAnsi="Calibri" w:cs="Calibri"/>
                <w:b/>
                <w:bCs/>
                <w:color w:val="000000"/>
                <w:sz w:val="20"/>
              </w:rPr>
            </w:pPr>
          </w:p>
        </w:tc>
        <w:tc>
          <w:tcPr>
            <w:tcW w:w="1841" w:type="dxa"/>
            <w:tcBorders>
              <w:top w:val="single" w:sz="2" w:space="0" w:color="000000"/>
              <w:left w:val="single" w:sz="2" w:space="0" w:color="000000"/>
              <w:bottom w:val="single" w:sz="2" w:space="0" w:color="000000"/>
              <w:right w:val="single" w:sz="2" w:space="0" w:color="000000"/>
            </w:tcBorders>
          </w:tcPr>
          <w:p w:rsidR="009949CC" w:rsidRPr="0098716B" w:rsidRDefault="009949CC" w:rsidP="00481D48">
            <w:pPr>
              <w:tabs>
                <w:tab w:val="clear" w:pos="709"/>
              </w:tabs>
              <w:autoSpaceDE w:val="0"/>
              <w:autoSpaceDN w:val="0"/>
              <w:adjustRightInd w:val="0"/>
              <w:spacing w:before="0" w:after="0"/>
              <w:jc w:val="right"/>
              <w:rPr>
                <w:rFonts w:ascii="Calibri" w:hAnsi="Calibri" w:cs="Calibri"/>
                <w:b/>
                <w:bCs/>
                <w:color w:val="000000"/>
                <w:sz w:val="20"/>
              </w:rPr>
            </w:pPr>
          </w:p>
        </w:tc>
        <w:tc>
          <w:tcPr>
            <w:tcW w:w="1277" w:type="dxa"/>
            <w:tcBorders>
              <w:top w:val="single" w:sz="2" w:space="0" w:color="000000"/>
              <w:left w:val="single" w:sz="2" w:space="0" w:color="000000"/>
              <w:bottom w:val="single" w:sz="2" w:space="0" w:color="000000"/>
              <w:right w:val="single" w:sz="2" w:space="0" w:color="000000"/>
            </w:tcBorders>
          </w:tcPr>
          <w:p w:rsidR="009949CC" w:rsidRPr="0098716B" w:rsidRDefault="009949CC" w:rsidP="00481D48">
            <w:pPr>
              <w:tabs>
                <w:tab w:val="clear" w:pos="709"/>
              </w:tabs>
              <w:autoSpaceDE w:val="0"/>
              <w:autoSpaceDN w:val="0"/>
              <w:adjustRightInd w:val="0"/>
              <w:spacing w:before="0" w:after="0"/>
              <w:jc w:val="left"/>
              <w:rPr>
                <w:rFonts w:ascii="Calibri" w:hAnsi="Calibri" w:cs="Calibri"/>
                <w:b/>
                <w:bCs/>
                <w:color w:val="000000"/>
                <w:sz w:val="20"/>
              </w:rPr>
            </w:pPr>
          </w:p>
        </w:tc>
        <w:tc>
          <w:tcPr>
            <w:tcW w:w="1608" w:type="dxa"/>
            <w:tcBorders>
              <w:top w:val="single" w:sz="2" w:space="0" w:color="000000"/>
              <w:left w:val="single" w:sz="2" w:space="0" w:color="000000"/>
              <w:bottom w:val="single" w:sz="2" w:space="0" w:color="000000"/>
              <w:right w:val="single" w:sz="2" w:space="0" w:color="000000"/>
            </w:tcBorders>
          </w:tcPr>
          <w:p w:rsidR="009949CC" w:rsidRPr="0098716B" w:rsidRDefault="009949CC" w:rsidP="00481D48">
            <w:pPr>
              <w:tabs>
                <w:tab w:val="clear" w:pos="709"/>
              </w:tabs>
              <w:autoSpaceDE w:val="0"/>
              <w:autoSpaceDN w:val="0"/>
              <w:adjustRightInd w:val="0"/>
              <w:spacing w:before="0" w:after="0"/>
              <w:jc w:val="left"/>
              <w:rPr>
                <w:rFonts w:ascii="Calibri" w:hAnsi="Calibri" w:cs="Calibri"/>
                <w:color w:val="000000"/>
                <w:sz w:val="20"/>
              </w:rPr>
            </w:pPr>
          </w:p>
        </w:tc>
      </w:tr>
      <w:tr w:rsidR="004039A7" w:rsidRPr="0098716B" w:rsidTr="004039A7">
        <w:trPr>
          <w:trHeight w:val="287"/>
          <w:jc w:val="center"/>
        </w:trPr>
        <w:tc>
          <w:tcPr>
            <w:tcW w:w="0" w:type="auto"/>
            <w:tcBorders>
              <w:top w:val="single" w:sz="2" w:space="0" w:color="000000"/>
              <w:left w:val="single" w:sz="2" w:space="0" w:color="000000"/>
              <w:bottom w:val="single" w:sz="2" w:space="0" w:color="000000"/>
              <w:right w:val="single" w:sz="2" w:space="0" w:color="000000"/>
            </w:tcBorders>
          </w:tcPr>
          <w:p w:rsidR="009949CC" w:rsidRPr="0098716B" w:rsidRDefault="009949CC" w:rsidP="00481D48">
            <w:pPr>
              <w:tabs>
                <w:tab w:val="clear" w:pos="709"/>
              </w:tabs>
              <w:autoSpaceDE w:val="0"/>
              <w:autoSpaceDN w:val="0"/>
              <w:adjustRightInd w:val="0"/>
              <w:spacing w:before="0" w:after="0"/>
              <w:jc w:val="left"/>
              <w:rPr>
                <w:rFonts w:ascii="Calibri" w:hAnsi="Calibri" w:cs="Calibri"/>
                <w:color w:val="000000"/>
                <w:sz w:val="20"/>
              </w:rPr>
            </w:pPr>
            <w:r w:rsidRPr="0098716B">
              <w:rPr>
                <w:rFonts w:ascii="Calibri" w:hAnsi="Calibri" w:cs="Calibri"/>
                <w:color w:val="000000"/>
                <w:sz w:val="20"/>
              </w:rPr>
              <w:t xml:space="preserve">8.1          </w:t>
            </w:r>
          </w:p>
        </w:tc>
        <w:tc>
          <w:tcPr>
            <w:tcW w:w="0" w:type="auto"/>
            <w:tcBorders>
              <w:top w:val="single" w:sz="2" w:space="0" w:color="000000"/>
              <w:left w:val="single" w:sz="2" w:space="0" w:color="000000"/>
              <w:bottom w:val="single" w:sz="2" w:space="0" w:color="000000"/>
              <w:right w:val="single" w:sz="2" w:space="0" w:color="000000"/>
            </w:tcBorders>
          </w:tcPr>
          <w:p w:rsidR="009949CC" w:rsidRPr="0098716B" w:rsidRDefault="009949CC" w:rsidP="00481D48">
            <w:pPr>
              <w:tabs>
                <w:tab w:val="clear" w:pos="709"/>
              </w:tabs>
              <w:autoSpaceDE w:val="0"/>
              <w:autoSpaceDN w:val="0"/>
              <w:adjustRightInd w:val="0"/>
              <w:spacing w:before="0" w:after="0"/>
              <w:jc w:val="left"/>
              <w:rPr>
                <w:rFonts w:ascii="Calibri" w:hAnsi="Calibri" w:cs="Calibri"/>
                <w:color w:val="000000"/>
                <w:sz w:val="20"/>
              </w:rPr>
            </w:pPr>
            <w:r w:rsidRPr="0098716B">
              <w:rPr>
                <w:rFonts w:ascii="Calibri" w:hAnsi="Calibri" w:cs="Calibri"/>
                <w:color w:val="000000"/>
                <w:sz w:val="20"/>
              </w:rPr>
              <w:t>LIMPIEZA DURANTE LA OBRA</w:t>
            </w:r>
          </w:p>
        </w:tc>
        <w:tc>
          <w:tcPr>
            <w:tcW w:w="1277" w:type="dxa"/>
            <w:tcBorders>
              <w:top w:val="single" w:sz="2" w:space="0" w:color="000000"/>
              <w:left w:val="single" w:sz="2" w:space="0" w:color="000000"/>
              <w:bottom w:val="single" w:sz="2" w:space="0" w:color="000000"/>
              <w:right w:val="single" w:sz="2" w:space="0" w:color="000000"/>
            </w:tcBorders>
          </w:tcPr>
          <w:p w:rsidR="009949CC" w:rsidRPr="0098716B" w:rsidRDefault="009949CC" w:rsidP="00481D48">
            <w:pPr>
              <w:tabs>
                <w:tab w:val="clear" w:pos="709"/>
              </w:tabs>
              <w:autoSpaceDE w:val="0"/>
              <w:autoSpaceDN w:val="0"/>
              <w:adjustRightInd w:val="0"/>
              <w:spacing w:before="0" w:after="0"/>
              <w:jc w:val="right"/>
              <w:rPr>
                <w:rFonts w:ascii="Calibri" w:hAnsi="Calibri" w:cs="Calibri"/>
                <w:color w:val="000000"/>
                <w:sz w:val="20"/>
              </w:rPr>
            </w:pPr>
            <w:r w:rsidRPr="0098716B">
              <w:rPr>
                <w:rFonts w:ascii="Calibri" w:hAnsi="Calibri" w:cs="Calibri"/>
                <w:color w:val="000000"/>
                <w:sz w:val="20"/>
              </w:rPr>
              <w:t>1.953,29</w:t>
            </w:r>
          </w:p>
        </w:tc>
        <w:tc>
          <w:tcPr>
            <w:tcW w:w="1841" w:type="dxa"/>
            <w:tcBorders>
              <w:top w:val="single" w:sz="2" w:space="0" w:color="000000"/>
              <w:left w:val="single" w:sz="2" w:space="0" w:color="000000"/>
              <w:bottom w:val="single" w:sz="2" w:space="0" w:color="000000"/>
              <w:right w:val="single" w:sz="2" w:space="0" w:color="000000"/>
            </w:tcBorders>
          </w:tcPr>
          <w:p w:rsidR="009949CC" w:rsidRPr="0098716B" w:rsidRDefault="009949CC" w:rsidP="00481D48">
            <w:pPr>
              <w:tabs>
                <w:tab w:val="clear" w:pos="709"/>
              </w:tabs>
              <w:autoSpaceDE w:val="0"/>
              <w:autoSpaceDN w:val="0"/>
              <w:adjustRightInd w:val="0"/>
              <w:spacing w:before="0" w:after="0"/>
              <w:jc w:val="right"/>
              <w:rPr>
                <w:rFonts w:ascii="Calibri" w:hAnsi="Calibri" w:cs="Calibri"/>
                <w:color w:val="000000"/>
                <w:sz w:val="20"/>
              </w:rPr>
            </w:pPr>
            <w:r w:rsidRPr="0098716B">
              <w:rPr>
                <w:rFonts w:ascii="Calibri" w:hAnsi="Calibri" w:cs="Calibri"/>
                <w:color w:val="000000"/>
                <w:sz w:val="20"/>
              </w:rPr>
              <w:t>1.953,29</w:t>
            </w:r>
          </w:p>
        </w:tc>
        <w:tc>
          <w:tcPr>
            <w:tcW w:w="1277" w:type="dxa"/>
            <w:tcBorders>
              <w:top w:val="single" w:sz="2" w:space="0" w:color="000000"/>
              <w:left w:val="single" w:sz="2" w:space="0" w:color="000000"/>
              <w:bottom w:val="single" w:sz="2" w:space="0" w:color="000000"/>
              <w:right w:val="single" w:sz="2" w:space="0" w:color="000000"/>
            </w:tcBorders>
          </w:tcPr>
          <w:p w:rsidR="009949CC" w:rsidRPr="0098716B" w:rsidRDefault="009949CC" w:rsidP="00481D48">
            <w:pPr>
              <w:tabs>
                <w:tab w:val="clear" w:pos="709"/>
              </w:tabs>
              <w:autoSpaceDE w:val="0"/>
              <w:autoSpaceDN w:val="0"/>
              <w:adjustRightInd w:val="0"/>
              <w:spacing w:before="0" w:after="0"/>
              <w:jc w:val="right"/>
              <w:rPr>
                <w:rFonts w:ascii="Calibri" w:hAnsi="Calibri" w:cs="Calibri"/>
                <w:color w:val="000000"/>
                <w:sz w:val="20"/>
              </w:rPr>
            </w:pPr>
            <w:r w:rsidRPr="0098716B">
              <w:rPr>
                <w:rFonts w:ascii="Calibri" w:hAnsi="Calibri" w:cs="Calibri"/>
                <w:color w:val="000000"/>
                <w:sz w:val="20"/>
              </w:rPr>
              <w:t>0,00</w:t>
            </w:r>
          </w:p>
        </w:tc>
        <w:tc>
          <w:tcPr>
            <w:tcW w:w="1608" w:type="dxa"/>
            <w:tcBorders>
              <w:top w:val="single" w:sz="2" w:space="0" w:color="000000"/>
              <w:left w:val="single" w:sz="2" w:space="0" w:color="000000"/>
              <w:bottom w:val="single" w:sz="2" w:space="0" w:color="000000"/>
              <w:right w:val="single" w:sz="2" w:space="0" w:color="000000"/>
            </w:tcBorders>
          </w:tcPr>
          <w:p w:rsidR="009949CC" w:rsidRPr="0098716B" w:rsidRDefault="009949CC" w:rsidP="00481D48">
            <w:pPr>
              <w:tabs>
                <w:tab w:val="clear" w:pos="709"/>
              </w:tabs>
              <w:autoSpaceDE w:val="0"/>
              <w:autoSpaceDN w:val="0"/>
              <w:adjustRightInd w:val="0"/>
              <w:spacing w:before="0" w:after="0"/>
              <w:jc w:val="right"/>
              <w:rPr>
                <w:rFonts w:ascii="Calibri" w:hAnsi="Calibri" w:cs="Calibri"/>
                <w:color w:val="000000"/>
                <w:sz w:val="20"/>
              </w:rPr>
            </w:pPr>
            <w:r w:rsidRPr="0098716B">
              <w:rPr>
                <w:rFonts w:ascii="Calibri" w:hAnsi="Calibri" w:cs="Calibri"/>
                <w:color w:val="000000"/>
                <w:sz w:val="20"/>
              </w:rPr>
              <w:t>0,0000</w:t>
            </w:r>
            <w:r>
              <w:rPr>
                <w:rFonts w:ascii="Calibri" w:hAnsi="Calibri" w:cs="Calibri"/>
                <w:color w:val="000000"/>
                <w:sz w:val="20"/>
              </w:rPr>
              <w:t xml:space="preserve"> %</w:t>
            </w:r>
          </w:p>
        </w:tc>
      </w:tr>
      <w:tr w:rsidR="004039A7" w:rsidRPr="0098716B" w:rsidTr="004039A7">
        <w:trPr>
          <w:trHeight w:val="287"/>
          <w:jc w:val="center"/>
        </w:trPr>
        <w:tc>
          <w:tcPr>
            <w:tcW w:w="0" w:type="auto"/>
            <w:tcBorders>
              <w:top w:val="single" w:sz="2" w:space="0" w:color="000000"/>
              <w:left w:val="single" w:sz="2" w:space="0" w:color="000000"/>
              <w:bottom w:val="single" w:sz="2" w:space="0" w:color="000000"/>
              <w:right w:val="single" w:sz="2" w:space="0" w:color="000000"/>
            </w:tcBorders>
          </w:tcPr>
          <w:p w:rsidR="009949CC" w:rsidRPr="0098716B" w:rsidRDefault="009949CC" w:rsidP="00481D48">
            <w:pPr>
              <w:tabs>
                <w:tab w:val="clear" w:pos="709"/>
              </w:tabs>
              <w:autoSpaceDE w:val="0"/>
              <w:autoSpaceDN w:val="0"/>
              <w:adjustRightInd w:val="0"/>
              <w:spacing w:before="0" w:after="0"/>
              <w:jc w:val="left"/>
              <w:rPr>
                <w:rFonts w:ascii="Calibri" w:hAnsi="Calibri" w:cs="Calibri"/>
                <w:color w:val="000000"/>
                <w:sz w:val="20"/>
              </w:rPr>
            </w:pPr>
            <w:r w:rsidRPr="0098716B">
              <w:rPr>
                <w:rFonts w:ascii="Calibri" w:hAnsi="Calibri" w:cs="Calibri"/>
                <w:color w:val="000000"/>
                <w:sz w:val="20"/>
              </w:rPr>
              <w:t xml:space="preserve">8.2          </w:t>
            </w:r>
          </w:p>
        </w:tc>
        <w:tc>
          <w:tcPr>
            <w:tcW w:w="0" w:type="auto"/>
            <w:tcBorders>
              <w:top w:val="single" w:sz="2" w:space="0" w:color="000000"/>
              <w:left w:val="single" w:sz="2" w:space="0" w:color="000000"/>
              <w:bottom w:val="single" w:sz="2" w:space="0" w:color="000000"/>
              <w:right w:val="single" w:sz="2" w:space="0" w:color="000000"/>
            </w:tcBorders>
          </w:tcPr>
          <w:p w:rsidR="009949CC" w:rsidRPr="0098716B" w:rsidRDefault="009949CC" w:rsidP="00481D48">
            <w:pPr>
              <w:tabs>
                <w:tab w:val="clear" w:pos="709"/>
              </w:tabs>
              <w:autoSpaceDE w:val="0"/>
              <w:autoSpaceDN w:val="0"/>
              <w:adjustRightInd w:val="0"/>
              <w:spacing w:before="0" w:after="0"/>
              <w:jc w:val="left"/>
              <w:rPr>
                <w:rFonts w:ascii="Calibri" w:hAnsi="Calibri" w:cs="Calibri"/>
                <w:color w:val="000000"/>
                <w:sz w:val="20"/>
              </w:rPr>
            </w:pPr>
            <w:r w:rsidRPr="0098716B">
              <w:rPr>
                <w:rFonts w:ascii="Calibri" w:hAnsi="Calibri" w:cs="Calibri"/>
                <w:color w:val="000000"/>
                <w:sz w:val="20"/>
              </w:rPr>
              <w:t>DESVIOS PROVISIONALES</w:t>
            </w:r>
          </w:p>
        </w:tc>
        <w:tc>
          <w:tcPr>
            <w:tcW w:w="1277" w:type="dxa"/>
            <w:tcBorders>
              <w:top w:val="single" w:sz="2" w:space="0" w:color="000000"/>
              <w:left w:val="single" w:sz="2" w:space="0" w:color="000000"/>
              <w:bottom w:val="single" w:sz="2" w:space="0" w:color="000000"/>
              <w:right w:val="single" w:sz="2" w:space="0" w:color="000000"/>
            </w:tcBorders>
          </w:tcPr>
          <w:p w:rsidR="009949CC" w:rsidRPr="0098716B" w:rsidRDefault="009949CC" w:rsidP="00481D48">
            <w:pPr>
              <w:tabs>
                <w:tab w:val="clear" w:pos="709"/>
              </w:tabs>
              <w:autoSpaceDE w:val="0"/>
              <w:autoSpaceDN w:val="0"/>
              <w:adjustRightInd w:val="0"/>
              <w:spacing w:before="0" w:after="0"/>
              <w:jc w:val="right"/>
              <w:rPr>
                <w:rFonts w:ascii="Calibri" w:hAnsi="Calibri" w:cs="Calibri"/>
                <w:color w:val="000000"/>
                <w:sz w:val="20"/>
              </w:rPr>
            </w:pPr>
            <w:r w:rsidRPr="0098716B">
              <w:rPr>
                <w:rFonts w:ascii="Calibri" w:hAnsi="Calibri" w:cs="Calibri"/>
                <w:color w:val="000000"/>
                <w:sz w:val="20"/>
              </w:rPr>
              <w:t>1.202,02</w:t>
            </w:r>
          </w:p>
        </w:tc>
        <w:tc>
          <w:tcPr>
            <w:tcW w:w="1841" w:type="dxa"/>
            <w:tcBorders>
              <w:top w:val="single" w:sz="2" w:space="0" w:color="000000"/>
              <w:left w:val="single" w:sz="2" w:space="0" w:color="000000"/>
              <w:bottom w:val="single" w:sz="2" w:space="0" w:color="000000"/>
              <w:right w:val="single" w:sz="2" w:space="0" w:color="000000"/>
            </w:tcBorders>
          </w:tcPr>
          <w:p w:rsidR="009949CC" w:rsidRPr="0098716B" w:rsidRDefault="009949CC" w:rsidP="00481D48">
            <w:pPr>
              <w:tabs>
                <w:tab w:val="clear" w:pos="709"/>
              </w:tabs>
              <w:autoSpaceDE w:val="0"/>
              <w:autoSpaceDN w:val="0"/>
              <w:adjustRightInd w:val="0"/>
              <w:spacing w:before="0" w:after="0"/>
              <w:jc w:val="right"/>
              <w:rPr>
                <w:rFonts w:ascii="Calibri" w:hAnsi="Calibri" w:cs="Calibri"/>
                <w:color w:val="000000"/>
                <w:sz w:val="20"/>
              </w:rPr>
            </w:pPr>
            <w:r w:rsidRPr="0098716B">
              <w:rPr>
                <w:rFonts w:ascii="Calibri" w:hAnsi="Calibri" w:cs="Calibri"/>
                <w:color w:val="000000"/>
                <w:sz w:val="20"/>
              </w:rPr>
              <w:t>1.202,02</w:t>
            </w:r>
          </w:p>
        </w:tc>
        <w:tc>
          <w:tcPr>
            <w:tcW w:w="1277" w:type="dxa"/>
            <w:tcBorders>
              <w:top w:val="single" w:sz="2" w:space="0" w:color="000000"/>
              <w:left w:val="single" w:sz="2" w:space="0" w:color="000000"/>
              <w:bottom w:val="single" w:sz="2" w:space="0" w:color="000000"/>
              <w:right w:val="single" w:sz="2" w:space="0" w:color="000000"/>
            </w:tcBorders>
          </w:tcPr>
          <w:p w:rsidR="009949CC" w:rsidRPr="0098716B" w:rsidRDefault="009949CC" w:rsidP="00481D48">
            <w:pPr>
              <w:tabs>
                <w:tab w:val="clear" w:pos="709"/>
              </w:tabs>
              <w:autoSpaceDE w:val="0"/>
              <w:autoSpaceDN w:val="0"/>
              <w:adjustRightInd w:val="0"/>
              <w:spacing w:before="0" w:after="0"/>
              <w:jc w:val="right"/>
              <w:rPr>
                <w:rFonts w:ascii="Calibri" w:hAnsi="Calibri" w:cs="Calibri"/>
                <w:color w:val="000000"/>
                <w:sz w:val="20"/>
              </w:rPr>
            </w:pPr>
            <w:r w:rsidRPr="0098716B">
              <w:rPr>
                <w:rFonts w:ascii="Calibri" w:hAnsi="Calibri" w:cs="Calibri"/>
                <w:color w:val="000000"/>
                <w:sz w:val="20"/>
              </w:rPr>
              <w:t>0,00</w:t>
            </w:r>
          </w:p>
        </w:tc>
        <w:tc>
          <w:tcPr>
            <w:tcW w:w="1608" w:type="dxa"/>
            <w:tcBorders>
              <w:top w:val="single" w:sz="2" w:space="0" w:color="000000"/>
              <w:left w:val="single" w:sz="2" w:space="0" w:color="000000"/>
              <w:bottom w:val="single" w:sz="2" w:space="0" w:color="000000"/>
              <w:right w:val="single" w:sz="2" w:space="0" w:color="000000"/>
            </w:tcBorders>
          </w:tcPr>
          <w:p w:rsidR="009949CC" w:rsidRPr="0098716B" w:rsidRDefault="009949CC" w:rsidP="00481D48">
            <w:pPr>
              <w:tabs>
                <w:tab w:val="clear" w:pos="709"/>
              </w:tabs>
              <w:autoSpaceDE w:val="0"/>
              <w:autoSpaceDN w:val="0"/>
              <w:adjustRightInd w:val="0"/>
              <w:spacing w:before="0" w:after="0"/>
              <w:jc w:val="right"/>
              <w:rPr>
                <w:rFonts w:ascii="Calibri" w:hAnsi="Calibri" w:cs="Calibri"/>
                <w:color w:val="000000"/>
                <w:sz w:val="20"/>
              </w:rPr>
            </w:pPr>
            <w:r w:rsidRPr="0098716B">
              <w:rPr>
                <w:rFonts w:ascii="Calibri" w:hAnsi="Calibri" w:cs="Calibri"/>
                <w:color w:val="000000"/>
                <w:sz w:val="20"/>
              </w:rPr>
              <w:t>0,0000</w:t>
            </w:r>
            <w:r>
              <w:rPr>
                <w:rFonts w:ascii="Calibri" w:hAnsi="Calibri" w:cs="Calibri"/>
                <w:color w:val="000000"/>
                <w:sz w:val="20"/>
              </w:rPr>
              <w:t xml:space="preserve"> %</w:t>
            </w:r>
          </w:p>
        </w:tc>
      </w:tr>
      <w:tr w:rsidR="004039A7" w:rsidRPr="0098716B" w:rsidTr="004039A7">
        <w:trPr>
          <w:trHeight w:val="287"/>
          <w:jc w:val="center"/>
        </w:trPr>
        <w:tc>
          <w:tcPr>
            <w:tcW w:w="0" w:type="auto"/>
            <w:tcBorders>
              <w:top w:val="single" w:sz="2" w:space="0" w:color="000000"/>
              <w:left w:val="single" w:sz="2" w:space="0" w:color="000000"/>
              <w:bottom w:val="single" w:sz="2" w:space="0" w:color="000000"/>
              <w:right w:val="single" w:sz="2" w:space="0" w:color="000000"/>
            </w:tcBorders>
          </w:tcPr>
          <w:p w:rsidR="009949CC" w:rsidRPr="0098716B" w:rsidRDefault="009949CC" w:rsidP="00481D48">
            <w:pPr>
              <w:tabs>
                <w:tab w:val="clear" w:pos="709"/>
              </w:tabs>
              <w:autoSpaceDE w:val="0"/>
              <w:autoSpaceDN w:val="0"/>
              <w:adjustRightInd w:val="0"/>
              <w:spacing w:before="0" w:after="0"/>
              <w:jc w:val="left"/>
              <w:rPr>
                <w:rFonts w:ascii="Calibri" w:hAnsi="Calibri" w:cs="Calibri"/>
                <w:color w:val="000000"/>
                <w:sz w:val="20"/>
              </w:rPr>
            </w:pPr>
            <w:r w:rsidRPr="0098716B">
              <w:rPr>
                <w:rFonts w:ascii="Calibri" w:hAnsi="Calibri" w:cs="Calibri"/>
                <w:color w:val="000000"/>
                <w:sz w:val="20"/>
              </w:rPr>
              <w:t xml:space="preserve">8.3          </w:t>
            </w:r>
          </w:p>
        </w:tc>
        <w:tc>
          <w:tcPr>
            <w:tcW w:w="0" w:type="auto"/>
            <w:tcBorders>
              <w:top w:val="single" w:sz="2" w:space="0" w:color="000000"/>
              <w:left w:val="single" w:sz="2" w:space="0" w:color="000000"/>
              <w:bottom w:val="single" w:sz="2" w:space="0" w:color="000000"/>
              <w:right w:val="single" w:sz="2" w:space="0" w:color="000000"/>
            </w:tcBorders>
          </w:tcPr>
          <w:p w:rsidR="009949CC" w:rsidRPr="0098716B" w:rsidRDefault="009949CC" w:rsidP="00481D48">
            <w:pPr>
              <w:tabs>
                <w:tab w:val="clear" w:pos="709"/>
              </w:tabs>
              <w:autoSpaceDE w:val="0"/>
              <w:autoSpaceDN w:val="0"/>
              <w:adjustRightInd w:val="0"/>
              <w:spacing w:before="0" w:after="0"/>
              <w:jc w:val="left"/>
              <w:rPr>
                <w:rFonts w:ascii="Calibri" w:hAnsi="Calibri" w:cs="Calibri"/>
                <w:color w:val="000000"/>
                <w:sz w:val="20"/>
              </w:rPr>
            </w:pPr>
            <w:r w:rsidRPr="0098716B">
              <w:rPr>
                <w:rFonts w:ascii="Calibri" w:hAnsi="Calibri" w:cs="Calibri"/>
                <w:color w:val="000000"/>
                <w:sz w:val="20"/>
              </w:rPr>
              <w:t>VARIOS</w:t>
            </w:r>
          </w:p>
        </w:tc>
        <w:tc>
          <w:tcPr>
            <w:tcW w:w="1277" w:type="dxa"/>
            <w:tcBorders>
              <w:top w:val="single" w:sz="2" w:space="0" w:color="000000"/>
              <w:left w:val="single" w:sz="2" w:space="0" w:color="000000"/>
              <w:bottom w:val="single" w:sz="2" w:space="0" w:color="000000"/>
              <w:right w:val="single" w:sz="2" w:space="0" w:color="000000"/>
            </w:tcBorders>
          </w:tcPr>
          <w:p w:rsidR="009949CC" w:rsidRPr="0098716B" w:rsidRDefault="009949CC" w:rsidP="00481D48">
            <w:pPr>
              <w:tabs>
                <w:tab w:val="clear" w:pos="709"/>
              </w:tabs>
              <w:autoSpaceDE w:val="0"/>
              <w:autoSpaceDN w:val="0"/>
              <w:adjustRightInd w:val="0"/>
              <w:spacing w:before="0" w:after="0"/>
              <w:jc w:val="right"/>
              <w:rPr>
                <w:rFonts w:ascii="Calibri" w:hAnsi="Calibri" w:cs="Calibri"/>
                <w:color w:val="000000"/>
                <w:sz w:val="20"/>
              </w:rPr>
            </w:pPr>
            <w:r w:rsidRPr="0098716B">
              <w:rPr>
                <w:rFonts w:ascii="Calibri" w:hAnsi="Calibri" w:cs="Calibri"/>
                <w:color w:val="000000"/>
                <w:sz w:val="20"/>
              </w:rPr>
              <w:t>269,28</w:t>
            </w:r>
          </w:p>
        </w:tc>
        <w:tc>
          <w:tcPr>
            <w:tcW w:w="1841" w:type="dxa"/>
            <w:tcBorders>
              <w:top w:val="single" w:sz="2" w:space="0" w:color="000000"/>
              <w:left w:val="single" w:sz="2" w:space="0" w:color="000000"/>
              <w:bottom w:val="single" w:sz="2" w:space="0" w:color="000000"/>
              <w:right w:val="single" w:sz="2" w:space="0" w:color="000000"/>
            </w:tcBorders>
          </w:tcPr>
          <w:p w:rsidR="009949CC" w:rsidRPr="0098716B" w:rsidRDefault="009949CC" w:rsidP="00481D48">
            <w:pPr>
              <w:tabs>
                <w:tab w:val="clear" w:pos="709"/>
              </w:tabs>
              <w:autoSpaceDE w:val="0"/>
              <w:autoSpaceDN w:val="0"/>
              <w:adjustRightInd w:val="0"/>
              <w:spacing w:before="0" w:after="0"/>
              <w:jc w:val="right"/>
              <w:rPr>
                <w:rFonts w:ascii="Calibri" w:hAnsi="Calibri" w:cs="Calibri"/>
                <w:color w:val="000000"/>
                <w:sz w:val="20"/>
              </w:rPr>
            </w:pPr>
            <w:r w:rsidRPr="0098716B">
              <w:rPr>
                <w:rFonts w:ascii="Calibri" w:hAnsi="Calibri" w:cs="Calibri"/>
                <w:color w:val="000000"/>
                <w:sz w:val="20"/>
              </w:rPr>
              <w:t>21.256,25</w:t>
            </w:r>
          </w:p>
        </w:tc>
        <w:tc>
          <w:tcPr>
            <w:tcW w:w="1277" w:type="dxa"/>
            <w:tcBorders>
              <w:top w:val="single" w:sz="2" w:space="0" w:color="000000"/>
              <w:left w:val="single" w:sz="2" w:space="0" w:color="000000"/>
              <w:bottom w:val="single" w:sz="2" w:space="0" w:color="000000"/>
              <w:right w:val="single" w:sz="2" w:space="0" w:color="000000"/>
            </w:tcBorders>
          </w:tcPr>
          <w:p w:rsidR="009949CC" w:rsidRPr="0098716B" w:rsidRDefault="009949CC" w:rsidP="00481D48">
            <w:pPr>
              <w:tabs>
                <w:tab w:val="clear" w:pos="709"/>
              </w:tabs>
              <w:autoSpaceDE w:val="0"/>
              <w:autoSpaceDN w:val="0"/>
              <w:adjustRightInd w:val="0"/>
              <w:spacing w:before="0" w:after="0"/>
              <w:jc w:val="right"/>
              <w:rPr>
                <w:rFonts w:ascii="Calibri" w:hAnsi="Calibri" w:cs="Calibri"/>
                <w:color w:val="000000"/>
                <w:sz w:val="20"/>
              </w:rPr>
            </w:pPr>
            <w:r w:rsidRPr="0098716B">
              <w:rPr>
                <w:rFonts w:ascii="Calibri" w:hAnsi="Calibri" w:cs="Calibri"/>
                <w:color w:val="000000"/>
                <w:sz w:val="20"/>
              </w:rPr>
              <w:t>20.986,97</w:t>
            </w:r>
          </w:p>
        </w:tc>
        <w:tc>
          <w:tcPr>
            <w:tcW w:w="1608" w:type="dxa"/>
            <w:tcBorders>
              <w:top w:val="single" w:sz="2" w:space="0" w:color="000000"/>
              <w:left w:val="single" w:sz="2" w:space="0" w:color="000000"/>
              <w:bottom w:val="single" w:sz="2" w:space="0" w:color="000000"/>
              <w:right w:val="single" w:sz="2" w:space="0" w:color="000000"/>
            </w:tcBorders>
          </w:tcPr>
          <w:p w:rsidR="009949CC" w:rsidRPr="0098716B" w:rsidRDefault="009949CC" w:rsidP="00481D48">
            <w:pPr>
              <w:tabs>
                <w:tab w:val="clear" w:pos="709"/>
              </w:tabs>
              <w:autoSpaceDE w:val="0"/>
              <w:autoSpaceDN w:val="0"/>
              <w:adjustRightInd w:val="0"/>
              <w:spacing w:before="0" w:after="0"/>
              <w:jc w:val="right"/>
              <w:rPr>
                <w:rFonts w:ascii="Calibri" w:hAnsi="Calibri" w:cs="Calibri"/>
                <w:color w:val="000000"/>
                <w:sz w:val="20"/>
              </w:rPr>
            </w:pPr>
            <w:r w:rsidRPr="0098716B">
              <w:rPr>
                <w:rFonts w:ascii="Calibri" w:hAnsi="Calibri" w:cs="Calibri"/>
                <w:color w:val="000000"/>
                <w:sz w:val="20"/>
              </w:rPr>
              <w:t>0,2971</w:t>
            </w:r>
            <w:r>
              <w:rPr>
                <w:rFonts w:ascii="Calibri" w:hAnsi="Calibri" w:cs="Calibri"/>
                <w:color w:val="000000"/>
                <w:sz w:val="20"/>
              </w:rPr>
              <w:t xml:space="preserve"> %</w:t>
            </w:r>
          </w:p>
        </w:tc>
      </w:tr>
      <w:tr w:rsidR="004039A7" w:rsidRPr="0098716B" w:rsidTr="004039A7">
        <w:trPr>
          <w:trHeight w:val="287"/>
          <w:jc w:val="center"/>
        </w:trPr>
        <w:tc>
          <w:tcPr>
            <w:tcW w:w="0" w:type="auto"/>
            <w:tcBorders>
              <w:top w:val="single" w:sz="2" w:space="0" w:color="000000"/>
              <w:left w:val="single" w:sz="2" w:space="0" w:color="000000"/>
              <w:bottom w:val="single" w:sz="2" w:space="0" w:color="000000"/>
              <w:right w:val="single" w:sz="2" w:space="0" w:color="000000"/>
            </w:tcBorders>
          </w:tcPr>
          <w:p w:rsidR="009949CC" w:rsidRPr="0098716B" w:rsidRDefault="009949CC" w:rsidP="00481D48">
            <w:pPr>
              <w:tabs>
                <w:tab w:val="clear" w:pos="709"/>
              </w:tabs>
              <w:autoSpaceDE w:val="0"/>
              <w:autoSpaceDN w:val="0"/>
              <w:adjustRightInd w:val="0"/>
              <w:spacing w:before="0" w:after="0"/>
              <w:jc w:val="right"/>
              <w:rPr>
                <w:rFonts w:ascii="Calibri" w:hAnsi="Calibri" w:cs="Calibri"/>
                <w:b/>
                <w:bCs/>
                <w:color w:val="000000"/>
                <w:sz w:val="20"/>
              </w:rPr>
            </w:pPr>
          </w:p>
        </w:tc>
        <w:tc>
          <w:tcPr>
            <w:tcW w:w="0" w:type="auto"/>
            <w:tcBorders>
              <w:top w:val="single" w:sz="2" w:space="0" w:color="000000"/>
              <w:left w:val="single" w:sz="2" w:space="0" w:color="000000"/>
              <w:bottom w:val="single" w:sz="2" w:space="0" w:color="000000"/>
              <w:right w:val="single" w:sz="2" w:space="0" w:color="000000"/>
            </w:tcBorders>
          </w:tcPr>
          <w:p w:rsidR="009949CC" w:rsidRPr="0098716B" w:rsidRDefault="009949CC" w:rsidP="00481D48">
            <w:pPr>
              <w:tabs>
                <w:tab w:val="clear" w:pos="709"/>
              </w:tabs>
              <w:autoSpaceDE w:val="0"/>
              <w:autoSpaceDN w:val="0"/>
              <w:adjustRightInd w:val="0"/>
              <w:spacing w:before="0" w:after="0"/>
              <w:jc w:val="left"/>
              <w:rPr>
                <w:rFonts w:ascii="Calibri" w:hAnsi="Calibri" w:cs="Calibri"/>
                <w:b/>
                <w:bCs/>
                <w:color w:val="000000"/>
                <w:sz w:val="20"/>
              </w:rPr>
            </w:pPr>
            <w:r w:rsidRPr="0098716B">
              <w:rPr>
                <w:rFonts w:ascii="Calibri" w:hAnsi="Calibri" w:cs="Calibri"/>
                <w:b/>
                <w:bCs/>
                <w:color w:val="000000"/>
                <w:sz w:val="20"/>
              </w:rPr>
              <w:t>CAPÍTULO 8</w:t>
            </w:r>
          </w:p>
        </w:tc>
        <w:tc>
          <w:tcPr>
            <w:tcW w:w="1277" w:type="dxa"/>
            <w:tcBorders>
              <w:top w:val="single" w:sz="2" w:space="0" w:color="000000"/>
              <w:left w:val="single" w:sz="2" w:space="0" w:color="000000"/>
              <w:bottom w:val="single" w:sz="2" w:space="0" w:color="000000"/>
              <w:right w:val="single" w:sz="2" w:space="0" w:color="000000"/>
            </w:tcBorders>
          </w:tcPr>
          <w:p w:rsidR="009949CC" w:rsidRPr="0098716B" w:rsidRDefault="009949CC" w:rsidP="00481D48">
            <w:pPr>
              <w:tabs>
                <w:tab w:val="clear" w:pos="709"/>
              </w:tabs>
              <w:autoSpaceDE w:val="0"/>
              <w:autoSpaceDN w:val="0"/>
              <w:adjustRightInd w:val="0"/>
              <w:spacing w:before="0" w:after="0"/>
              <w:jc w:val="right"/>
              <w:rPr>
                <w:rFonts w:ascii="Calibri" w:hAnsi="Calibri" w:cs="Calibri"/>
                <w:b/>
                <w:bCs/>
                <w:color w:val="000000"/>
                <w:sz w:val="20"/>
              </w:rPr>
            </w:pPr>
            <w:r w:rsidRPr="0098716B">
              <w:rPr>
                <w:rFonts w:ascii="Calibri" w:hAnsi="Calibri" w:cs="Calibri"/>
                <w:b/>
                <w:bCs/>
                <w:color w:val="000000"/>
                <w:sz w:val="20"/>
              </w:rPr>
              <w:t>3.424,59</w:t>
            </w:r>
          </w:p>
        </w:tc>
        <w:tc>
          <w:tcPr>
            <w:tcW w:w="1841" w:type="dxa"/>
            <w:tcBorders>
              <w:top w:val="single" w:sz="2" w:space="0" w:color="000000"/>
              <w:left w:val="single" w:sz="2" w:space="0" w:color="000000"/>
              <w:bottom w:val="single" w:sz="2" w:space="0" w:color="000000"/>
              <w:right w:val="single" w:sz="2" w:space="0" w:color="000000"/>
            </w:tcBorders>
          </w:tcPr>
          <w:p w:rsidR="009949CC" w:rsidRPr="0098716B" w:rsidRDefault="009949CC" w:rsidP="00481D48">
            <w:pPr>
              <w:tabs>
                <w:tab w:val="clear" w:pos="709"/>
              </w:tabs>
              <w:autoSpaceDE w:val="0"/>
              <w:autoSpaceDN w:val="0"/>
              <w:adjustRightInd w:val="0"/>
              <w:spacing w:before="0" w:after="0"/>
              <w:jc w:val="right"/>
              <w:rPr>
                <w:rFonts w:ascii="Calibri" w:hAnsi="Calibri" w:cs="Calibri"/>
                <w:b/>
                <w:bCs/>
                <w:color w:val="000000"/>
                <w:sz w:val="20"/>
              </w:rPr>
            </w:pPr>
            <w:r w:rsidRPr="0098716B">
              <w:rPr>
                <w:rFonts w:ascii="Calibri" w:hAnsi="Calibri" w:cs="Calibri"/>
                <w:b/>
                <w:bCs/>
                <w:color w:val="000000"/>
                <w:sz w:val="20"/>
              </w:rPr>
              <w:t>24.411,56</w:t>
            </w:r>
          </w:p>
        </w:tc>
        <w:tc>
          <w:tcPr>
            <w:tcW w:w="1277" w:type="dxa"/>
            <w:tcBorders>
              <w:top w:val="single" w:sz="2" w:space="0" w:color="000000"/>
              <w:left w:val="single" w:sz="2" w:space="0" w:color="000000"/>
              <w:bottom w:val="single" w:sz="2" w:space="0" w:color="000000"/>
              <w:right w:val="single" w:sz="2" w:space="0" w:color="000000"/>
            </w:tcBorders>
          </w:tcPr>
          <w:p w:rsidR="009949CC" w:rsidRPr="0098716B" w:rsidRDefault="009949CC" w:rsidP="00481D48">
            <w:pPr>
              <w:tabs>
                <w:tab w:val="clear" w:pos="709"/>
              </w:tabs>
              <w:autoSpaceDE w:val="0"/>
              <w:autoSpaceDN w:val="0"/>
              <w:adjustRightInd w:val="0"/>
              <w:spacing w:before="0" w:after="0"/>
              <w:jc w:val="right"/>
              <w:rPr>
                <w:rFonts w:ascii="Calibri" w:hAnsi="Calibri" w:cs="Calibri"/>
                <w:b/>
                <w:bCs/>
                <w:color w:val="000000"/>
                <w:sz w:val="20"/>
              </w:rPr>
            </w:pPr>
            <w:r w:rsidRPr="0098716B">
              <w:rPr>
                <w:rFonts w:ascii="Calibri" w:hAnsi="Calibri" w:cs="Calibri"/>
                <w:b/>
                <w:bCs/>
                <w:color w:val="000000"/>
                <w:sz w:val="20"/>
              </w:rPr>
              <w:t>20.986,97</w:t>
            </w:r>
          </w:p>
        </w:tc>
        <w:tc>
          <w:tcPr>
            <w:tcW w:w="1608" w:type="dxa"/>
            <w:tcBorders>
              <w:top w:val="single" w:sz="2" w:space="0" w:color="000000"/>
              <w:left w:val="single" w:sz="2" w:space="0" w:color="000000"/>
              <w:bottom w:val="single" w:sz="2" w:space="0" w:color="000000"/>
              <w:right w:val="single" w:sz="2" w:space="0" w:color="000000"/>
            </w:tcBorders>
          </w:tcPr>
          <w:p w:rsidR="009949CC" w:rsidRPr="0098716B" w:rsidRDefault="009949CC" w:rsidP="00481D48">
            <w:pPr>
              <w:tabs>
                <w:tab w:val="clear" w:pos="709"/>
              </w:tabs>
              <w:autoSpaceDE w:val="0"/>
              <w:autoSpaceDN w:val="0"/>
              <w:adjustRightInd w:val="0"/>
              <w:spacing w:before="0" w:after="0"/>
              <w:jc w:val="right"/>
              <w:rPr>
                <w:rFonts w:ascii="Calibri" w:hAnsi="Calibri" w:cs="Calibri"/>
                <w:b/>
                <w:bCs/>
                <w:color w:val="000000"/>
                <w:sz w:val="20"/>
              </w:rPr>
            </w:pPr>
            <w:r w:rsidRPr="0098716B">
              <w:rPr>
                <w:rFonts w:ascii="Calibri" w:hAnsi="Calibri" w:cs="Calibri"/>
                <w:b/>
                <w:bCs/>
                <w:color w:val="000000"/>
                <w:sz w:val="20"/>
              </w:rPr>
              <w:t>0,2971</w:t>
            </w:r>
            <w:r>
              <w:rPr>
                <w:rFonts w:ascii="Calibri" w:hAnsi="Calibri" w:cs="Calibri"/>
                <w:b/>
                <w:bCs/>
                <w:color w:val="000000"/>
                <w:sz w:val="20"/>
              </w:rPr>
              <w:t xml:space="preserve"> %</w:t>
            </w:r>
          </w:p>
        </w:tc>
      </w:tr>
      <w:tr w:rsidR="004039A7" w:rsidRPr="0098716B" w:rsidTr="004039A7">
        <w:trPr>
          <w:trHeight w:val="132"/>
          <w:jc w:val="center"/>
        </w:trPr>
        <w:tc>
          <w:tcPr>
            <w:tcW w:w="0" w:type="auto"/>
            <w:tcBorders>
              <w:top w:val="single" w:sz="2" w:space="0" w:color="000000"/>
              <w:left w:val="single" w:sz="2" w:space="0" w:color="000000"/>
              <w:bottom w:val="single" w:sz="2" w:space="0" w:color="000000"/>
              <w:right w:val="single" w:sz="2" w:space="0" w:color="000000"/>
            </w:tcBorders>
          </w:tcPr>
          <w:p w:rsidR="009949CC" w:rsidRPr="0098716B" w:rsidRDefault="009949CC" w:rsidP="00481D48">
            <w:pPr>
              <w:tabs>
                <w:tab w:val="clear" w:pos="709"/>
              </w:tabs>
              <w:autoSpaceDE w:val="0"/>
              <w:autoSpaceDN w:val="0"/>
              <w:adjustRightInd w:val="0"/>
              <w:spacing w:before="0" w:after="0"/>
              <w:jc w:val="right"/>
              <w:rPr>
                <w:rFonts w:ascii="Calibri" w:hAnsi="Calibri" w:cs="Calibri"/>
                <w:b/>
                <w:bCs/>
                <w:color w:val="000000"/>
                <w:sz w:val="20"/>
              </w:rPr>
            </w:pPr>
          </w:p>
        </w:tc>
        <w:tc>
          <w:tcPr>
            <w:tcW w:w="0" w:type="auto"/>
            <w:tcBorders>
              <w:top w:val="single" w:sz="2" w:space="0" w:color="000000"/>
              <w:left w:val="single" w:sz="2" w:space="0" w:color="000000"/>
              <w:bottom w:val="single" w:sz="2" w:space="0" w:color="000000"/>
              <w:right w:val="single" w:sz="2" w:space="0" w:color="000000"/>
            </w:tcBorders>
          </w:tcPr>
          <w:p w:rsidR="009949CC" w:rsidRPr="0098716B" w:rsidRDefault="009949CC" w:rsidP="00481D48">
            <w:pPr>
              <w:tabs>
                <w:tab w:val="clear" w:pos="709"/>
              </w:tabs>
              <w:autoSpaceDE w:val="0"/>
              <w:autoSpaceDN w:val="0"/>
              <w:adjustRightInd w:val="0"/>
              <w:spacing w:before="0" w:after="0"/>
              <w:jc w:val="right"/>
              <w:rPr>
                <w:rFonts w:ascii="Calibri" w:hAnsi="Calibri" w:cs="Calibri"/>
                <w:b/>
                <w:bCs/>
                <w:color w:val="000000"/>
                <w:sz w:val="20"/>
              </w:rPr>
            </w:pPr>
          </w:p>
        </w:tc>
        <w:tc>
          <w:tcPr>
            <w:tcW w:w="1277" w:type="dxa"/>
            <w:tcBorders>
              <w:top w:val="single" w:sz="2" w:space="0" w:color="000000"/>
              <w:left w:val="single" w:sz="2" w:space="0" w:color="000000"/>
              <w:bottom w:val="single" w:sz="2" w:space="0" w:color="000000"/>
              <w:right w:val="single" w:sz="2" w:space="0" w:color="000000"/>
            </w:tcBorders>
          </w:tcPr>
          <w:p w:rsidR="009949CC" w:rsidRPr="0098716B" w:rsidRDefault="009949CC" w:rsidP="00481D48">
            <w:pPr>
              <w:tabs>
                <w:tab w:val="clear" w:pos="709"/>
              </w:tabs>
              <w:autoSpaceDE w:val="0"/>
              <w:autoSpaceDN w:val="0"/>
              <w:adjustRightInd w:val="0"/>
              <w:spacing w:before="0" w:after="0"/>
              <w:jc w:val="right"/>
              <w:rPr>
                <w:rFonts w:ascii="Calibri" w:hAnsi="Calibri" w:cs="Calibri"/>
                <w:b/>
                <w:bCs/>
                <w:color w:val="000000"/>
                <w:sz w:val="20"/>
              </w:rPr>
            </w:pPr>
          </w:p>
        </w:tc>
        <w:tc>
          <w:tcPr>
            <w:tcW w:w="1841" w:type="dxa"/>
            <w:tcBorders>
              <w:top w:val="single" w:sz="2" w:space="0" w:color="000000"/>
              <w:left w:val="single" w:sz="2" w:space="0" w:color="000000"/>
              <w:bottom w:val="single" w:sz="2" w:space="0" w:color="000000"/>
              <w:right w:val="single" w:sz="2" w:space="0" w:color="000000"/>
            </w:tcBorders>
          </w:tcPr>
          <w:p w:rsidR="009949CC" w:rsidRPr="0098716B" w:rsidRDefault="009949CC" w:rsidP="00481D48">
            <w:pPr>
              <w:tabs>
                <w:tab w:val="clear" w:pos="709"/>
              </w:tabs>
              <w:autoSpaceDE w:val="0"/>
              <w:autoSpaceDN w:val="0"/>
              <w:adjustRightInd w:val="0"/>
              <w:spacing w:before="0" w:after="0"/>
              <w:jc w:val="right"/>
              <w:rPr>
                <w:rFonts w:ascii="Calibri" w:hAnsi="Calibri" w:cs="Calibri"/>
                <w:b/>
                <w:bCs/>
                <w:color w:val="000000"/>
                <w:sz w:val="20"/>
              </w:rPr>
            </w:pPr>
          </w:p>
        </w:tc>
        <w:tc>
          <w:tcPr>
            <w:tcW w:w="1277" w:type="dxa"/>
            <w:tcBorders>
              <w:top w:val="single" w:sz="2" w:space="0" w:color="000000"/>
              <w:left w:val="single" w:sz="2" w:space="0" w:color="000000"/>
              <w:bottom w:val="single" w:sz="2" w:space="0" w:color="000000"/>
              <w:right w:val="single" w:sz="2" w:space="0" w:color="000000"/>
            </w:tcBorders>
          </w:tcPr>
          <w:p w:rsidR="009949CC" w:rsidRPr="0098716B" w:rsidRDefault="009949CC" w:rsidP="00481D48">
            <w:pPr>
              <w:tabs>
                <w:tab w:val="clear" w:pos="709"/>
              </w:tabs>
              <w:autoSpaceDE w:val="0"/>
              <w:autoSpaceDN w:val="0"/>
              <w:adjustRightInd w:val="0"/>
              <w:spacing w:before="0" w:after="0"/>
              <w:jc w:val="left"/>
              <w:rPr>
                <w:rFonts w:ascii="Calibri" w:hAnsi="Calibri" w:cs="Calibri"/>
                <w:b/>
                <w:bCs/>
                <w:color w:val="000000"/>
                <w:sz w:val="20"/>
              </w:rPr>
            </w:pPr>
          </w:p>
        </w:tc>
        <w:tc>
          <w:tcPr>
            <w:tcW w:w="1608" w:type="dxa"/>
            <w:tcBorders>
              <w:top w:val="single" w:sz="2" w:space="0" w:color="000000"/>
              <w:left w:val="single" w:sz="2" w:space="0" w:color="000000"/>
              <w:bottom w:val="single" w:sz="2" w:space="0" w:color="000000"/>
              <w:right w:val="single" w:sz="2" w:space="0" w:color="000000"/>
            </w:tcBorders>
          </w:tcPr>
          <w:p w:rsidR="009949CC" w:rsidRPr="0098716B" w:rsidRDefault="009949CC" w:rsidP="00481D48">
            <w:pPr>
              <w:tabs>
                <w:tab w:val="clear" w:pos="709"/>
              </w:tabs>
              <w:autoSpaceDE w:val="0"/>
              <w:autoSpaceDN w:val="0"/>
              <w:adjustRightInd w:val="0"/>
              <w:spacing w:before="0" w:after="0"/>
              <w:jc w:val="left"/>
              <w:rPr>
                <w:rFonts w:ascii="Calibri" w:hAnsi="Calibri" w:cs="Calibri"/>
                <w:color w:val="000000"/>
                <w:sz w:val="20"/>
              </w:rPr>
            </w:pPr>
          </w:p>
        </w:tc>
      </w:tr>
      <w:tr w:rsidR="004039A7" w:rsidRPr="0098716B" w:rsidTr="004039A7">
        <w:trPr>
          <w:trHeight w:val="287"/>
          <w:jc w:val="center"/>
        </w:trPr>
        <w:tc>
          <w:tcPr>
            <w:tcW w:w="0" w:type="auto"/>
            <w:tcBorders>
              <w:top w:val="single" w:sz="2" w:space="0" w:color="000000"/>
              <w:left w:val="single" w:sz="2" w:space="0" w:color="000000"/>
              <w:bottom w:val="single" w:sz="2" w:space="0" w:color="000000"/>
              <w:right w:val="single" w:sz="2" w:space="0" w:color="000000"/>
            </w:tcBorders>
          </w:tcPr>
          <w:p w:rsidR="009949CC" w:rsidRPr="0098716B" w:rsidRDefault="009949CC" w:rsidP="00481D48">
            <w:pPr>
              <w:tabs>
                <w:tab w:val="clear" w:pos="709"/>
              </w:tabs>
              <w:autoSpaceDE w:val="0"/>
              <w:autoSpaceDN w:val="0"/>
              <w:adjustRightInd w:val="0"/>
              <w:spacing w:before="0" w:after="0"/>
              <w:jc w:val="left"/>
              <w:rPr>
                <w:rFonts w:ascii="Calibri" w:hAnsi="Calibri" w:cs="Calibri"/>
                <w:b/>
                <w:bCs/>
                <w:color w:val="000000"/>
                <w:sz w:val="20"/>
              </w:rPr>
            </w:pPr>
            <w:r w:rsidRPr="0098716B">
              <w:rPr>
                <w:rFonts w:ascii="Calibri" w:hAnsi="Calibri" w:cs="Calibri"/>
                <w:b/>
                <w:bCs/>
                <w:color w:val="000000"/>
                <w:sz w:val="20"/>
              </w:rPr>
              <w:t xml:space="preserve">9            </w:t>
            </w:r>
          </w:p>
        </w:tc>
        <w:tc>
          <w:tcPr>
            <w:tcW w:w="0" w:type="auto"/>
            <w:tcBorders>
              <w:top w:val="single" w:sz="2" w:space="0" w:color="000000"/>
              <w:left w:val="single" w:sz="2" w:space="0" w:color="000000"/>
              <w:bottom w:val="single" w:sz="2" w:space="0" w:color="000000"/>
              <w:right w:val="single" w:sz="2" w:space="0" w:color="000000"/>
            </w:tcBorders>
          </w:tcPr>
          <w:p w:rsidR="009949CC" w:rsidRPr="0098716B" w:rsidRDefault="009949CC" w:rsidP="00481D48">
            <w:pPr>
              <w:tabs>
                <w:tab w:val="clear" w:pos="709"/>
              </w:tabs>
              <w:autoSpaceDE w:val="0"/>
              <w:autoSpaceDN w:val="0"/>
              <w:adjustRightInd w:val="0"/>
              <w:spacing w:before="0" w:after="0"/>
              <w:jc w:val="left"/>
              <w:rPr>
                <w:rFonts w:ascii="Calibri" w:hAnsi="Calibri" w:cs="Calibri"/>
                <w:b/>
                <w:bCs/>
                <w:color w:val="000000"/>
                <w:sz w:val="20"/>
              </w:rPr>
            </w:pPr>
            <w:r w:rsidRPr="0098716B">
              <w:rPr>
                <w:rFonts w:ascii="Calibri" w:hAnsi="Calibri" w:cs="Calibri"/>
                <w:b/>
                <w:bCs/>
                <w:color w:val="000000"/>
                <w:sz w:val="20"/>
              </w:rPr>
              <w:t>SEGURIDAD Y SALUD EN EL TRABAJO</w:t>
            </w:r>
          </w:p>
        </w:tc>
        <w:tc>
          <w:tcPr>
            <w:tcW w:w="1277" w:type="dxa"/>
            <w:tcBorders>
              <w:top w:val="single" w:sz="2" w:space="0" w:color="000000"/>
              <w:left w:val="single" w:sz="2" w:space="0" w:color="000000"/>
              <w:bottom w:val="single" w:sz="2" w:space="0" w:color="000000"/>
              <w:right w:val="single" w:sz="2" w:space="0" w:color="000000"/>
            </w:tcBorders>
          </w:tcPr>
          <w:p w:rsidR="009949CC" w:rsidRPr="0098716B" w:rsidRDefault="009949CC" w:rsidP="00481D48">
            <w:pPr>
              <w:tabs>
                <w:tab w:val="clear" w:pos="709"/>
              </w:tabs>
              <w:autoSpaceDE w:val="0"/>
              <w:autoSpaceDN w:val="0"/>
              <w:adjustRightInd w:val="0"/>
              <w:spacing w:before="0" w:after="0"/>
              <w:jc w:val="right"/>
              <w:rPr>
                <w:rFonts w:ascii="Calibri" w:hAnsi="Calibri" w:cs="Calibri"/>
                <w:b/>
                <w:bCs/>
                <w:color w:val="000000"/>
                <w:sz w:val="20"/>
              </w:rPr>
            </w:pPr>
            <w:r w:rsidRPr="0098716B">
              <w:rPr>
                <w:rFonts w:ascii="Calibri" w:hAnsi="Calibri" w:cs="Calibri"/>
                <w:b/>
                <w:bCs/>
                <w:color w:val="000000"/>
                <w:sz w:val="20"/>
              </w:rPr>
              <w:t>102.542,80</w:t>
            </w:r>
          </w:p>
        </w:tc>
        <w:tc>
          <w:tcPr>
            <w:tcW w:w="1841" w:type="dxa"/>
            <w:tcBorders>
              <w:top w:val="single" w:sz="2" w:space="0" w:color="000000"/>
              <w:left w:val="single" w:sz="2" w:space="0" w:color="000000"/>
              <w:bottom w:val="single" w:sz="2" w:space="0" w:color="000000"/>
              <w:right w:val="single" w:sz="2" w:space="0" w:color="000000"/>
            </w:tcBorders>
          </w:tcPr>
          <w:p w:rsidR="009949CC" w:rsidRPr="0098716B" w:rsidRDefault="009949CC" w:rsidP="00481D48">
            <w:pPr>
              <w:tabs>
                <w:tab w:val="clear" w:pos="709"/>
              </w:tabs>
              <w:autoSpaceDE w:val="0"/>
              <w:autoSpaceDN w:val="0"/>
              <w:adjustRightInd w:val="0"/>
              <w:spacing w:before="0" w:after="0"/>
              <w:jc w:val="right"/>
              <w:rPr>
                <w:rFonts w:ascii="Calibri" w:hAnsi="Calibri" w:cs="Calibri"/>
                <w:b/>
                <w:bCs/>
                <w:color w:val="000000"/>
                <w:sz w:val="20"/>
              </w:rPr>
            </w:pPr>
            <w:r w:rsidRPr="0098716B">
              <w:rPr>
                <w:rFonts w:ascii="Calibri" w:hAnsi="Calibri" w:cs="Calibri"/>
                <w:b/>
                <w:bCs/>
                <w:color w:val="000000"/>
                <w:sz w:val="20"/>
              </w:rPr>
              <w:t>108.361,10</w:t>
            </w:r>
          </w:p>
        </w:tc>
        <w:tc>
          <w:tcPr>
            <w:tcW w:w="1277" w:type="dxa"/>
            <w:tcBorders>
              <w:top w:val="single" w:sz="2" w:space="0" w:color="000000"/>
              <w:left w:val="single" w:sz="2" w:space="0" w:color="000000"/>
              <w:bottom w:val="single" w:sz="2" w:space="0" w:color="000000"/>
              <w:right w:val="single" w:sz="2" w:space="0" w:color="000000"/>
            </w:tcBorders>
          </w:tcPr>
          <w:p w:rsidR="009949CC" w:rsidRPr="0098716B" w:rsidRDefault="009949CC" w:rsidP="00481D48">
            <w:pPr>
              <w:tabs>
                <w:tab w:val="clear" w:pos="709"/>
              </w:tabs>
              <w:autoSpaceDE w:val="0"/>
              <w:autoSpaceDN w:val="0"/>
              <w:adjustRightInd w:val="0"/>
              <w:spacing w:before="0" w:after="0"/>
              <w:jc w:val="right"/>
              <w:rPr>
                <w:rFonts w:ascii="Calibri" w:hAnsi="Calibri" w:cs="Calibri"/>
                <w:b/>
                <w:bCs/>
                <w:color w:val="000000"/>
                <w:sz w:val="20"/>
              </w:rPr>
            </w:pPr>
            <w:r w:rsidRPr="0098716B">
              <w:rPr>
                <w:rFonts w:ascii="Calibri" w:hAnsi="Calibri" w:cs="Calibri"/>
                <w:b/>
                <w:bCs/>
                <w:color w:val="000000"/>
                <w:sz w:val="20"/>
              </w:rPr>
              <w:t>5.818,30</w:t>
            </w:r>
          </w:p>
        </w:tc>
        <w:tc>
          <w:tcPr>
            <w:tcW w:w="1608" w:type="dxa"/>
            <w:tcBorders>
              <w:top w:val="single" w:sz="2" w:space="0" w:color="000000"/>
              <w:left w:val="single" w:sz="2" w:space="0" w:color="000000"/>
              <w:bottom w:val="single" w:sz="2" w:space="0" w:color="000000"/>
              <w:right w:val="single" w:sz="2" w:space="0" w:color="000000"/>
            </w:tcBorders>
          </w:tcPr>
          <w:p w:rsidR="009949CC" w:rsidRPr="0098716B" w:rsidRDefault="009949CC" w:rsidP="00481D48">
            <w:pPr>
              <w:tabs>
                <w:tab w:val="clear" w:pos="709"/>
              </w:tabs>
              <w:autoSpaceDE w:val="0"/>
              <w:autoSpaceDN w:val="0"/>
              <w:adjustRightInd w:val="0"/>
              <w:spacing w:before="0" w:after="0"/>
              <w:jc w:val="right"/>
              <w:rPr>
                <w:rFonts w:ascii="Calibri" w:hAnsi="Calibri" w:cs="Calibri"/>
                <w:b/>
                <w:bCs/>
                <w:color w:val="000000"/>
                <w:sz w:val="20"/>
              </w:rPr>
            </w:pPr>
            <w:r w:rsidRPr="0098716B">
              <w:rPr>
                <w:rFonts w:ascii="Calibri" w:hAnsi="Calibri" w:cs="Calibri"/>
                <w:b/>
                <w:bCs/>
                <w:color w:val="000000"/>
                <w:sz w:val="20"/>
              </w:rPr>
              <w:t>0,0824</w:t>
            </w:r>
            <w:r>
              <w:rPr>
                <w:rFonts w:ascii="Calibri" w:hAnsi="Calibri" w:cs="Calibri"/>
                <w:b/>
                <w:bCs/>
                <w:color w:val="000000"/>
                <w:sz w:val="20"/>
              </w:rPr>
              <w:t xml:space="preserve"> %</w:t>
            </w:r>
          </w:p>
        </w:tc>
      </w:tr>
      <w:tr w:rsidR="004039A7" w:rsidRPr="0098716B" w:rsidTr="004039A7">
        <w:trPr>
          <w:trHeight w:val="287"/>
          <w:jc w:val="center"/>
        </w:trPr>
        <w:tc>
          <w:tcPr>
            <w:tcW w:w="0" w:type="auto"/>
            <w:tcBorders>
              <w:top w:val="single" w:sz="2" w:space="0" w:color="000000"/>
              <w:left w:val="single" w:sz="2" w:space="0" w:color="000000"/>
              <w:bottom w:val="single" w:sz="2" w:space="0" w:color="000000"/>
              <w:right w:val="single" w:sz="2" w:space="0" w:color="000000"/>
            </w:tcBorders>
          </w:tcPr>
          <w:p w:rsidR="009949CC" w:rsidRPr="0098716B" w:rsidRDefault="009949CC" w:rsidP="00481D48">
            <w:pPr>
              <w:tabs>
                <w:tab w:val="clear" w:pos="709"/>
              </w:tabs>
              <w:autoSpaceDE w:val="0"/>
              <w:autoSpaceDN w:val="0"/>
              <w:adjustRightInd w:val="0"/>
              <w:spacing w:before="0" w:after="0"/>
              <w:jc w:val="right"/>
              <w:rPr>
                <w:rFonts w:ascii="Calibri" w:hAnsi="Calibri" w:cs="Calibri"/>
                <w:b/>
                <w:bCs/>
                <w:color w:val="000000"/>
                <w:sz w:val="20"/>
              </w:rPr>
            </w:pPr>
          </w:p>
        </w:tc>
        <w:tc>
          <w:tcPr>
            <w:tcW w:w="0" w:type="auto"/>
            <w:tcBorders>
              <w:top w:val="single" w:sz="2" w:space="0" w:color="000000"/>
              <w:left w:val="single" w:sz="2" w:space="0" w:color="000000"/>
              <w:bottom w:val="single" w:sz="2" w:space="0" w:color="000000"/>
              <w:right w:val="single" w:sz="2" w:space="0" w:color="000000"/>
            </w:tcBorders>
          </w:tcPr>
          <w:p w:rsidR="009949CC" w:rsidRPr="0098716B" w:rsidRDefault="009949CC" w:rsidP="00481D48">
            <w:pPr>
              <w:tabs>
                <w:tab w:val="clear" w:pos="709"/>
              </w:tabs>
              <w:autoSpaceDE w:val="0"/>
              <w:autoSpaceDN w:val="0"/>
              <w:adjustRightInd w:val="0"/>
              <w:spacing w:before="0" w:after="0"/>
              <w:jc w:val="left"/>
              <w:rPr>
                <w:rFonts w:ascii="Calibri" w:hAnsi="Calibri" w:cs="Calibri"/>
                <w:b/>
                <w:bCs/>
                <w:color w:val="000000"/>
                <w:sz w:val="20"/>
              </w:rPr>
            </w:pPr>
            <w:r w:rsidRPr="0098716B">
              <w:rPr>
                <w:rFonts w:ascii="Calibri" w:hAnsi="Calibri" w:cs="Calibri"/>
                <w:b/>
                <w:bCs/>
                <w:color w:val="000000"/>
                <w:sz w:val="20"/>
              </w:rPr>
              <w:t>PRESUPUESTO DE EJECUCIÓN MATERIAL</w:t>
            </w:r>
          </w:p>
        </w:tc>
        <w:tc>
          <w:tcPr>
            <w:tcW w:w="1277" w:type="dxa"/>
            <w:tcBorders>
              <w:top w:val="single" w:sz="2" w:space="0" w:color="000000"/>
              <w:left w:val="single" w:sz="2" w:space="0" w:color="000000"/>
              <w:bottom w:val="single" w:sz="2" w:space="0" w:color="000000"/>
              <w:right w:val="single" w:sz="2" w:space="0" w:color="000000"/>
            </w:tcBorders>
          </w:tcPr>
          <w:p w:rsidR="009949CC" w:rsidRPr="0098716B" w:rsidRDefault="009949CC" w:rsidP="00481D48">
            <w:pPr>
              <w:tabs>
                <w:tab w:val="clear" w:pos="709"/>
              </w:tabs>
              <w:autoSpaceDE w:val="0"/>
              <w:autoSpaceDN w:val="0"/>
              <w:adjustRightInd w:val="0"/>
              <w:spacing w:before="0" w:after="0"/>
              <w:jc w:val="right"/>
              <w:rPr>
                <w:rFonts w:ascii="Calibri" w:hAnsi="Calibri" w:cs="Calibri"/>
                <w:b/>
                <w:bCs/>
                <w:color w:val="000000"/>
                <w:sz w:val="20"/>
              </w:rPr>
            </w:pPr>
            <w:r w:rsidRPr="0098716B">
              <w:rPr>
                <w:rFonts w:ascii="Calibri" w:hAnsi="Calibri" w:cs="Calibri"/>
                <w:b/>
                <w:bCs/>
                <w:color w:val="000000"/>
                <w:sz w:val="20"/>
              </w:rPr>
              <w:t>7.065.039,75</w:t>
            </w:r>
          </w:p>
        </w:tc>
        <w:tc>
          <w:tcPr>
            <w:tcW w:w="1841" w:type="dxa"/>
            <w:tcBorders>
              <w:top w:val="single" w:sz="2" w:space="0" w:color="000000"/>
              <w:left w:val="single" w:sz="2" w:space="0" w:color="000000"/>
              <w:bottom w:val="single" w:sz="2" w:space="0" w:color="000000"/>
              <w:right w:val="single" w:sz="2" w:space="0" w:color="000000"/>
            </w:tcBorders>
          </w:tcPr>
          <w:p w:rsidR="009949CC" w:rsidRPr="0098716B" w:rsidRDefault="009949CC" w:rsidP="00481D48">
            <w:pPr>
              <w:tabs>
                <w:tab w:val="clear" w:pos="709"/>
              </w:tabs>
              <w:autoSpaceDE w:val="0"/>
              <w:autoSpaceDN w:val="0"/>
              <w:adjustRightInd w:val="0"/>
              <w:spacing w:before="0" w:after="0"/>
              <w:jc w:val="right"/>
              <w:rPr>
                <w:rFonts w:ascii="Calibri" w:hAnsi="Calibri" w:cs="Calibri"/>
                <w:b/>
                <w:bCs/>
                <w:color w:val="000000"/>
                <w:sz w:val="20"/>
              </w:rPr>
            </w:pPr>
            <w:r w:rsidRPr="0098716B">
              <w:rPr>
                <w:rFonts w:ascii="Calibri" w:hAnsi="Calibri" w:cs="Calibri"/>
                <w:b/>
                <w:bCs/>
                <w:color w:val="000000"/>
                <w:sz w:val="20"/>
              </w:rPr>
              <w:t>7.45</w:t>
            </w:r>
            <w:r>
              <w:rPr>
                <w:rFonts w:ascii="Calibri" w:hAnsi="Calibri" w:cs="Calibri"/>
                <w:b/>
                <w:bCs/>
                <w:color w:val="000000"/>
                <w:sz w:val="20"/>
              </w:rPr>
              <w:t>8</w:t>
            </w:r>
            <w:r w:rsidRPr="0098716B">
              <w:rPr>
                <w:rFonts w:ascii="Calibri" w:hAnsi="Calibri" w:cs="Calibri"/>
                <w:b/>
                <w:bCs/>
                <w:color w:val="000000"/>
                <w:sz w:val="20"/>
              </w:rPr>
              <w:t>.</w:t>
            </w:r>
            <w:r>
              <w:rPr>
                <w:rFonts w:ascii="Calibri" w:hAnsi="Calibri" w:cs="Calibri"/>
                <w:b/>
                <w:bCs/>
                <w:color w:val="000000"/>
                <w:sz w:val="20"/>
              </w:rPr>
              <w:t>417</w:t>
            </w:r>
            <w:r w:rsidRPr="0098716B">
              <w:rPr>
                <w:rFonts w:ascii="Calibri" w:hAnsi="Calibri" w:cs="Calibri"/>
                <w:b/>
                <w:bCs/>
                <w:color w:val="000000"/>
                <w:sz w:val="20"/>
              </w:rPr>
              <w:t>,</w:t>
            </w:r>
            <w:r>
              <w:rPr>
                <w:rFonts w:ascii="Calibri" w:hAnsi="Calibri" w:cs="Calibri"/>
                <w:b/>
                <w:bCs/>
                <w:color w:val="000000"/>
                <w:sz w:val="20"/>
              </w:rPr>
              <w:t>43</w:t>
            </w:r>
          </w:p>
        </w:tc>
        <w:tc>
          <w:tcPr>
            <w:tcW w:w="1277" w:type="dxa"/>
            <w:tcBorders>
              <w:top w:val="single" w:sz="2" w:space="0" w:color="000000"/>
              <w:left w:val="single" w:sz="2" w:space="0" w:color="000000"/>
              <w:bottom w:val="single" w:sz="2" w:space="0" w:color="000000"/>
              <w:right w:val="single" w:sz="2" w:space="0" w:color="000000"/>
            </w:tcBorders>
          </w:tcPr>
          <w:p w:rsidR="009949CC" w:rsidRPr="0098716B" w:rsidRDefault="009949CC" w:rsidP="00481D48">
            <w:pPr>
              <w:tabs>
                <w:tab w:val="clear" w:pos="709"/>
              </w:tabs>
              <w:autoSpaceDE w:val="0"/>
              <w:autoSpaceDN w:val="0"/>
              <w:adjustRightInd w:val="0"/>
              <w:spacing w:before="0" w:after="0"/>
              <w:jc w:val="right"/>
              <w:rPr>
                <w:rFonts w:ascii="Calibri" w:hAnsi="Calibri" w:cs="Calibri"/>
                <w:b/>
                <w:bCs/>
                <w:color w:val="000000"/>
                <w:sz w:val="20"/>
              </w:rPr>
            </w:pPr>
            <w:r w:rsidRPr="0098716B">
              <w:rPr>
                <w:rFonts w:ascii="Calibri" w:hAnsi="Calibri" w:cs="Calibri"/>
                <w:b/>
                <w:bCs/>
                <w:color w:val="000000"/>
                <w:sz w:val="20"/>
              </w:rPr>
              <w:t>3</w:t>
            </w:r>
            <w:r>
              <w:rPr>
                <w:rFonts w:ascii="Calibri" w:hAnsi="Calibri" w:cs="Calibri"/>
                <w:b/>
                <w:bCs/>
                <w:color w:val="000000"/>
                <w:sz w:val="20"/>
              </w:rPr>
              <w:t>93</w:t>
            </w:r>
            <w:r w:rsidRPr="0098716B">
              <w:rPr>
                <w:rFonts w:ascii="Calibri" w:hAnsi="Calibri" w:cs="Calibri"/>
                <w:b/>
                <w:bCs/>
                <w:color w:val="000000"/>
                <w:sz w:val="20"/>
              </w:rPr>
              <w:t>.</w:t>
            </w:r>
            <w:r>
              <w:rPr>
                <w:rFonts w:ascii="Calibri" w:hAnsi="Calibri" w:cs="Calibri"/>
                <w:b/>
                <w:bCs/>
                <w:color w:val="000000"/>
                <w:sz w:val="20"/>
              </w:rPr>
              <w:t>377</w:t>
            </w:r>
            <w:r w:rsidRPr="0098716B">
              <w:rPr>
                <w:rFonts w:ascii="Calibri" w:hAnsi="Calibri" w:cs="Calibri"/>
                <w:b/>
                <w:bCs/>
                <w:color w:val="000000"/>
                <w:sz w:val="20"/>
              </w:rPr>
              <w:t>,</w:t>
            </w:r>
            <w:r>
              <w:rPr>
                <w:rFonts w:ascii="Calibri" w:hAnsi="Calibri" w:cs="Calibri"/>
                <w:b/>
                <w:bCs/>
                <w:color w:val="000000"/>
                <w:sz w:val="20"/>
              </w:rPr>
              <w:t>68</w:t>
            </w:r>
          </w:p>
        </w:tc>
        <w:tc>
          <w:tcPr>
            <w:tcW w:w="1608" w:type="dxa"/>
            <w:tcBorders>
              <w:top w:val="single" w:sz="2" w:space="0" w:color="000000"/>
              <w:left w:val="single" w:sz="2" w:space="0" w:color="000000"/>
              <w:bottom w:val="single" w:sz="2" w:space="0" w:color="000000"/>
              <w:right w:val="single" w:sz="2" w:space="0" w:color="000000"/>
            </w:tcBorders>
          </w:tcPr>
          <w:p w:rsidR="009949CC" w:rsidRPr="0098716B" w:rsidRDefault="009949CC" w:rsidP="00481D48">
            <w:pPr>
              <w:tabs>
                <w:tab w:val="clear" w:pos="709"/>
              </w:tabs>
              <w:autoSpaceDE w:val="0"/>
              <w:autoSpaceDN w:val="0"/>
              <w:adjustRightInd w:val="0"/>
              <w:spacing w:before="0" w:after="0"/>
              <w:jc w:val="right"/>
              <w:rPr>
                <w:rFonts w:ascii="Calibri" w:hAnsi="Calibri" w:cs="Calibri"/>
                <w:b/>
                <w:bCs/>
                <w:color w:val="000000"/>
                <w:sz w:val="20"/>
              </w:rPr>
            </w:pPr>
            <w:r w:rsidRPr="0098716B">
              <w:rPr>
                <w:rFonts w:ascii="Calibri" w:hAnsi="Calibri" w:cs="Calibri"/>
                <w:b/>
                <w:bCs/>
                <w:color w:val="000000"/>
                <w:sz w:val="20"/>
              </w:rPr>
              <w:t>5,</w:t>
            </w:r>
            <w:r>
              <w:rPr>
                <w:rFonts w:ascii="Calibri" w:hAnsi="Calibri" w:cs="Calibri"/>
                <w:b/>
                <w:bCs/>
                <w:color w:val="000000"/>
                <w:sz w:val="20"/>
              </w:rPr>
              <w:t>5679 %</w:t>
            </w:r>
          </w:p>
        </w:tc>
      </w:tr>
      <w:tr w:rsidR="004039A7" w:rsidRPr="0098716B" w:rsidTr="004039A7">
        <w:trPr>
          <w:trHeight w:val="287"/>
          <w:jc w:val="center"/>
        </w:trPr>
        <w:tc>
          <w:tcPr>
            <w:tcW w:w="0" w:type="auto"/>
            <w:tcBorders>
              <w:top w:val="single" w:sz="2" w:space="0" w:color="000000"/>
              <w:left w:val="single" w:sz="2" w:space="0" w:color="000000"/>
              <w:bottom w:val="single" w:sz="2" w:space="0" w:color="000000"/>
              <w:right w:val="single" w:sz="2" w:space="0" w:color="000000"/>
            </w:tcBorders>
          </w:tcPr>
          <w:p w:rsidR="009949CC" w:rsidRPr="0098716B" w:rsidRDefault="009949CC" w:rsidP="00481D48">
            <w:pPr>
              <w:tabs>
                <w:tab w:val="clear" w:pos="709"/>
              </w:tabs>
              <w:autoSpaceDE w:val="0"/>
              <w:autoSpaceDN w:val="0"/>
              <w:adjustRightInd w:val="0"/>
              <w:spacing w:before="0" w:after="0"/>
              <w:jc w:val="right"/>
              <w:rPr>
                <w:rFonts w:ascii="Calibri" w:hAnsi="Calibri" w:cs="Calibri"/>
                <w:color w:val="000000"/>
                <w:sz w:val="20"/>
              </w:rPr>
            </w:pPr>
          </w:p>
        </w:tc>
        <w:tc>
          <w:tcPr>
            <w:tcW w:w="0" w:type="auto"/>
            <w:tcBorders>
              <w:top w:val="single" w:sz="2" w:space="0" w:color="000000"/>
              <w:left w:val="single" w:sz="2" w:space="0" w:color="000000"/>
              <w:bottom w:val="single" w:sz="2" w:space="0" w:color="000000"/>
              <w:right w:val="single" w:sz="2" w:space="0" w:color="000000"/>
            </w:tcBorders>
          </w:tcPr>
          <w:p w:rsidR="009949CC" w:rsidRPr="0098716B" w:rsidRDefault="009949CC" w:rsidP="00481D48">
            <w:pPr>
              <w:tabs>
                <w:tab w:val="clear" w:pos="709"/>
              </w:tabs>
              <w:autoSpaceDE w:val="0"/>
              <w:autoSpaceDN w:val="0"/>
              <w:adjustRightInd w:val="0"/>
              <w:spacing w:before="0" w:after="0"/>
              <w:jc w:val="right"/>
              <w:rPr>
                <w:rFonts w:ascii="Calibri" w:hAnsi="Calibri" w:cs="Calibri"/>
                <w:color w:val="000000"/>
                <w:sz w:val="20"/>
              </w:rPr>
            </w:pPr>
          </w:p>
        </w:tc>
        <w:tc>
          <w:tcPr>
            <w:tcW w:w="1277" w:type="dxa"/>
            <w:tcBorders>
              <w:top w:val="single" w:sz="2" w:space="0" w:color="000000"/>
              <w:left w:val="single" w:sz="2" w:space="0" w:color="000000"/>
              <w:bottom w:val="single" w:sz="2" w:space="0" w:color="000000"/>
              <w:right w:val="single" w:sz="2" w:space="0" w:color="000000"/>
            </w:tcBorders>
          </w:tcPr>
          <w:p w:rsidR="009949CC" w:rsidRPr="0098716B" w:rsidRDefault="009949CC" w:rsidP="00481D48">
            <w:pPr>
              <w:tabs>
                <w:tab w:val="clear" w:pos="709"/>
              </w:tabs>
              <w:autoSpaceDE w:val="0"/>
              <w:autoSpaceDN w:val="0"/>
              <w:adjustRightInd w:val="0"/>
              <w:spacing w:before="0" w:after="0"/>
              <w:jc w:val="right"/>
              <w:rPr>
                <w:rFonts w:ascii="Calibri" w:hAnsi="Calibri" w:cs="Calibri"/>
                <w:color w:val="000000"/>
                <w:sz w:val="20"/>
              </w:rPr>
            </w:pPr>
          </w:p>
        </w:tc>
        <w:tc>
          <w:tcPr>
            <w:tcW w:w="1841" w:type="dxa"/>
            <w:tcBorders>
              <w:top w:val="single" w:sz="2" w:space="0" w:color="000000"/>
              <w:left w:val="single" w:sz="2" w:space="0" w:color="000000"/>
              <w:bottom w:val="single" w:sz="2" w:space="0" w:color="000000"/>
              <w:right w:val="single" w:sz="2" w:space="0" w:color="000000"/>
            </w:tcBorders>
          </w:tcPr>
          <w:p w:rsidR="009949CC" w:rsidRPr="0098716B" w:rsidRDefault="009949CC" w:rsidP="00481D48">
            <w:pPr>
              <w:tabs>
                <w:tab w:val="clear" w:pos="709"/>
              </w:tabs>
              <w:autoSpaceDE w:val="0"/>
              <w:autoSpaceDN w:val="0"/>
              <w:adjustRightInd w:val="0"/>
              <w:spacing w:before="0" w:after="0"/>
              <w:jc w:val="right"/>
              <w:rPr>
                <w:rFonts w:ascii="Calibri" w:hAnsi="Calibri" w:cs="Calibri"/>
                <w:color w:val="000000"/>
                <w:sz w:val="20"/>
              </w:rPr>
            </w:pPr>
          </w:p>
        </w:tc>
        <w:tc>
          <w:tcPr>
            <w:tcW w:w="1277" w:type="dxa"/>
            <w:tcBorders>
              <w:top w:val="single" w:sz="2" w:space="0" w:color="000000"/>
              <w:left w:val="single" w:sz="2" w:space="0" w:color="000000"/>
              <w:bottom w:val="single" w:sz="2" w:space="0" w:color="000000"/>
              <w:right w:val="single" w:sz="2" w:space="0" w:color="000000"/>
            </w:tcBorders>
          </w:tcPr>
          <w:p w:rsidR="009949CC" w:rsidRPr="0098716B" w:rsidRDefault="009949CC" w:rsidP="00481D48">
            <w:pPr>
              <w:tabs>
                <w:tab w:val="clear" w:pos="709"/>
              </w:tabs>
              <w:autoSpaceDE w:val="0"/>
              <w:autoSpaceDN w:val="0"/>
              <w:adjustRightInd w:val="0"/>
              <w:spacing w:before="0" w:after="0"/>
              <w:jc w:val="right"/>
              <w:rPr>
                <w:rFonts w:ascii="Calibri" w:hAnsi="Calibri" w:cs="Calibri"/>
                <w:color w:val="000000"/>
                <w:sz w:val="20"/>
              </w:rPr>
            </w:pPr>
          </w:p>
        </w:tc>
        <w:tc>
          <w:tcPr>
            <w:tcW w:w="1608" w:type="dxa"/>
            <w:tcBorders>
              <w:top w:val="single" w:sz="2" w:space="0" w:color="000000"/>
              <w:left w:val="single" w:sz="2" w:space="0" w:color="000000"/>
              <w:bottom w:val="single" w:sz="2" w:space="0" w:color="000000"/>
              <w:right w:val="single" w:sz="2" w:space="0" w:color="000000"/>
            </w:tcBorders>
          </w:tcPr>
          <w:p w:rsidR="009949CC" w:rsidRPr="0098716B" w:rsidRDefault="009949CC" w:rsidP="00481D48">
            <w:pPr>
              <w:tabs>
                <w:tab w:val="clear" w:pos="709"/>
              </w:tabs>
              <w:autoSpaceDE w:val="0"/>
              <w:autoSpaceDN w:val="0"/>
              <w:adjustRightInd w:val="0"/>
              <w:spacing w:before="0" w:after="0"/>
              <w:jc w:val="right"/>
              <w:rPr>
                <w:rFonts w:ascii="Calibri" w:hAnsi="Calibri" w:cs="Calibri"/>
                <w:color w:val="000000"/>
                <w:sz w:val="20"/>
              </w:rPr>
            </w:pPr>
          </w:p>
        </w:tc>
      </w:tr>
      <w:tr w:rsidR="004039A7" w:rsidRPr="0098716B" w:rsidTr="004039A7">
        <w:trPr>
          <w:trHeight w:val="287"/>
          <w:jc w:val="center"/>
        </w:trPr>
        <w:tc>
          <w:tcPr>
            <w:tcW w:w="0" w:type="auto"/>
            <w:tcBorders>
              <w:top w:val="single" w:sz="2" w:space="0" w:color="000000"/>
              <w:left w:val="single" w:sz="2" w:space="0" w:color="000000"/>
              <w:bottom w:val="single" w:sz="2" w:space="0" w:color="000000"/>
              <w:right w:val="single" w:sz="2" w:space="0" w:color="000000"/>
            </w:tcBorders>
          </w:tcPr>
          <w:p w:rsidR="009949CC" w:rsidRPr="0098716B" w:rsidRDefault="009949CC" w:rsidP="00481D48">
            <w:pPr>
              <w:tabs>
                <w:tab w:val="clear" w:pos="709"/>
              </w:tabs>
              <w:autoSpaceDE w:val="0"/>
              <w:autoSpaceDN w:val="0"/>
              <w:adjustRightInd w:val="0"/>
              <w:spacing w:before="0" w:after="0"/>
              <w:jc w:val="right"/>
              <w:rPr>
                <w:rFonts w:ascii="Calibri" w:hAnsi="Calibri" w:cs="Calibri"/>
                <w:color w:val="000000"/>
                <w:sz w:val="20"/>
              </w:rPr>
            </w:pPr>
          </w:p>
        </w:tc>
        <w:tc>
          <w:tcPr>
            <w:tcW w:w="0" w:type="auto"/>
            <w:tcBorders>
              <w:top w:val="single" w:sz="2" w:space="0" w:color="000000"/>
              <w:left w:val="single" w:sz="2" w:space="0" w:color="000000"/>
              <w:bottom w:val="single" w:sz="2" w:space="0" w:color="000000"/>
              <w:right w:val="single" w:sz="2" w:space="0" w:color="000000"/>
            </w:tcBorders>
          </w:tcPr>
          <w:p w:rsidR="009949CC" w:rsidRPr="0098716B" w:rsidRDefault="009949CC" w:rsidP="00481D48">
            <w:pPr>
              <w:tabs>
                <w:tab w:val="clear" w:pos="709"/>
              </w:tabs>
              <w:autoSpaceDE w:val="0"/>
              <w:autoSpaceDN w:val="0"/>
              <w:adjustRightInd w:val="0"/>
              <w:spacing w:before="0" w:after="0"/>
              <w:jc w:val="left"/>
              <w:rPr>
                <w:rFonts w:ascii="Calibri" w:hAnsi="Calibri" w:cs="Calibri"/>
                <w:color w:val="000000"/>
                <w:sz w:val="20"/>
              </w:rPr>
            </w:pPr>
            <w:r w:rsidRPr="0098716B">
              <w:rPr>
                <w:rFonts w:ascii="Calibri" w:hAnsi="Calibri" w:cs="Calibri"/>
                <w:color w:val="000000"/>
                <w:sz w:val="20"/>
              </w:rPr>
              <w:t xml:space="preserve">16 </w:t>
            </w:r>
            <w:r>
              <w:rPr>
                <w:rFonts w:ascii="Calibri" w:hAnsi="Calibri" w:cs="Calibri"/>
                <w:color w:val="000000"/>
                <w:sz w:val="20"/>
              </w:rPr>
              <w:t xml:space="preserve"> %</w:t>
            </w:r>
            <w:r w:rsidRPr="0098716B">
              <w:rPr>
                <w:rFonts w:ascii="Calibri" w:hAnsi="Calibri" w:cs="Calibri"/>
                <w:color w:val="000000"/>
                <w:sz w:val="20"/>
              </w:rPr>
              <w:t xml:space="preserve"> Gastos generales</w:t>
            </w:r>
          </w:p>
        </w:tc>
        <w:tc>
          <w:tcPr>
            <w:tcW w:w="1277" w:type="dxa"/>
            <w:tcBorders>
              <w:top w:val="single" w:sz="2" w:space="0" w:color="000000"/>
              <w:left w:val="single" w:sz="2" w:space="0" w:color="000000"/>
              <w:bottom w:val="single" w:sz="2" w:space="0" w:color="000000"/>
              <w:right w:val="single" w:sz="2" w:space="0" w:color="000000"/>
            </w:tcBorders>
          </w:tcPr>
          <w:p w:rsidR="009949CC" w:rsidRPr="0098716B" w:rsidRDefault="009949CC" w:rsidP="00481D48">
            <w:pPr>
              <w:tabs>
                <w:tab w:val="clear" w:pos="709"/>
              </w:tabs>
              <w:autoSpaceDE w:val="0"/>
              <w:autoSpaceDN w:val="0"/>
              <w:adjustRightInd w:val="0"/>
              <w:spacing w:before="0" w:after="0"/>
              <w:jc w:val="right"/>
              <w:rPr>
                <w:rFonts w:ascii="Calibri" w:hAnsi="Calibri" w:cs="Calibri"/>
                <w:color w:val="000000"/>
                <w:sz w:val="20"/>
              </w:rPr>
            </w:pPr>
            <w:r w:rsidRPr="0098716B">
              <w:rPr>
                <w:rFonts w:ascii="Calibri" w:hAnsi="Calibri" w:cs="Calibri"/>
                <w:color w:val="000000"/>
                <w:sz w:val="20"/>
              </w:rPr>
              <w:t>1.130.406,36</w:t>
            </w:r>
          </w:p>
        </w:tc>
        <w:tc>
          <w:tcPr>
            <w:tcW w:w="1841" w:type="dxa"/>
            <w:tcBorders>
              <w:top w:val="single" w:sz="2" w:space="0" w:color="000000"/>
              <w:left w:val="single" w:sz="2" w:space="0" w:color="000000"/>
              <w:bottom w:val="single" w:sz="2" w:space="0" w:color="000000"/>
              <w:right w:val="single" w:sz="2" w:space="0" w:color="000000"/>
            </w:tcBorders>
          </w:tcPr>
          <w:p w:rsidR="009949CC" w:rsidRPr="0098716B" w:rsidRDefault="009949CC" w:rsidP="00481D48">
            <w:pPr>
              <w:tabs>
                <w:tab w:val="clear" w:pos="709"/>
              </w:tabs>
              <w:autoSpaceDE w:val="0"/>
              <w:autoSpaceDN w:val="0"/>
              <w:adjustRightInd w:val="0"/>
              <w:spacing w:before="0" w:after="0"/>
              <w:jc w:val="right"/>
              <w:rPr>
                <w:rFonts w:ascii="Calibri" w:hAnsi="Calibri" w:cs="Calibri"/>
                <w:color w:val="000000"/>
                <w:sz w:val="20"/>
              </w:rPr>
            </w:pPr>
            <w:r w:rsidRPr="0098716B">
              <w:rPr>
                <w:rFonts w:ascii="Calibri" w:hAnsi="Calibri" w:cs="Calibri"/>
                <w:color w:val="000000"/>
                <w:sz w:val="20"/>
              </w:rPr>
              <w:t>1.19</w:t>
            </w:r>
            <w:r>
              <w:rPr>
                <w:rFonts w:ascii="Calibri" w:hAnsi="Calibri" w:cs="Calibri"/>
                <w:color w:val="000000"/>
                <w:sz w:val="20"/>
              </w:rPr>
              <w:t>3</w:t>
            </w:r>
            <w:r w:rsidRPr="0098716B">
              <w:rPr>
                <w:rFonts w:ascii="Calibri" w:hAnsi="Calibri" w:cs="Calibri"/>
                <w:color w:val="000000"/>
                <w:sz w:val="20"/>
              </w:rPr>
              <w:t>.</w:t>
            </w:r>
            <w:r>
              <w:rPr>
                <w:rFonts w:ascii="Calibri" w:hAnsi="Calibri" w:cs="Calibri"/>
                <w:color w:val="000000"/>
                <w:sz w:val="20"/>
              </w:rPr>
              <w:t>346</w:t>
            </w:r>
            <w:r w:rsidRPr="0098716B">
              <w:rPr>
                <w:rFonts w:ascii="Calibri" w:hAnsi="Calibri" w:cs="Calibri"/>
                <w:color w:val="000000"/>
                <w:sz w:val="20"/>
              </w:rPr>
              <w:t>,</w:t>
            </w:r>
            <w:r>
              <w:rPr>
                <w:rFonts w:ascii="Calibri" w:hAnsi="Calibri" w:cs="Calibri"/>
                <w:color w:val="000000"/>
                <w:sz w:val="20"/>
              </w:rPr>
              <w:t>79</w:t>
            </w:r>
          </w:p>
        </w:tc>
        <w:tc>
          <w:tcPr>
            <w:tcW w:w="1277" w:type="dxa"/>
            <w:tcBorders>
              <w:top w:val="single" w:sz="2" w:space="0" w:color="000000"/>
              <w:left w:val="single" w:sz="2" w:space="0" w:color="000000"/>
              <w:bottom w:val="single" w:sz="2" w:space="0" w:color="000000"/>
              <w:right w:val="single" w:sz="2" w:space="0" w:color="000000"/>
            </w:tcBorders>
          </w:tcPr>
          <w:p w:rsidR="009949CC" w:rsidRPr="0098716B" w:rsidRDefault="009949CC" w:rsidP="00481D48">
            <w:pPr>
              <w:tabs>
                <w:tab w:val="clear" w:pos="709"/>
              </w:tabs>
              <w:autoSpaceDE w:val="0"/>
              <w:autoSpaceDN w:val="0"/>
              <w:adjustRightInd w:val="0"/>
              <w:spacing w:before="0" w:after="0"/>
              <w:jc w:val="right"/>
              <w:rPr>
                <w:rFonts w:ascii="Calibri" w:hAnsi="Calibri" w:cs="Calibri"/>
                <w:color w:val="000000"/>
                <w:sz w:val="20"/>
              </w:rPr>
            </w:pPr>
            <w:r w:rsidRPr="0098716B">
              <w:rPr>
                <w:rFonts w:ascii="Calibri" w:hAnsi="Calibri" w:cs="Calibri"/>
                <w:color w:val="000000"/>
                <w:sz w:val="20"/>
              </w:rPr>
              <w:t>62.</w:t>
            </w:r>
            <w:r>
              <w:rPr>
                <w:rFonts w:ascii="Calibri" w:hAnsi="Calibri" w:cs="Calibri"/>
                <w:color w:val="000000"/>
                <w:sz w:val="20"/>
              </w:rPr>
              <w:t>940</w:t>
            </w:r>
            <w:r w:rsidRPr="0098716B">
              <w:rPr>
                <w:rFonts w:ascii="Calibri" w:hAnsi="Calibri" w:cs="Calibri"/>
                <w:color w:val="000000"/>
                <w:sz w:val="20"/>
              </w:rPr>
              <w:t>,</w:t>
            </w:r>
            <w:r>
              <w:rPr>
                <w:rFonts w:ascii="Calibri" w:hAnsi="Calibri" w:cs="Calibri"/>
                <w:color w:val="000000"/>
                <w:sz w:val="20"/>
              </w:rPr>
              <w:t>4</w:t>
            </w:r>
            <w:r w:rsidRPr="0098716B">
              <w:rPr>
                <w:rFonts w:ascii="Calibri" w:hAnsi="Calibri" w:cs="Calibri"/>
                <w:color w:val="000000"/>
                <w:sz w:val="20"/>
              </w:rPr>
              <w:t>3</w:t>
            </w:r>
          </w:p>
        </w:tc>
        <w:tc>
          <w:tcPr>
            <w:tcW w:w="1608" w:type="dxa"/>
            <w:tcBorders>
              <w:top w:val="single" w:sz="2" w:space="0" w:color="000000"/>
              <w:left w:val="single" w:sz="2" w:space="0" w:color="000000"/>
              <w:bottom w:val="single" w:sz="2" w:space="0" w:color="000000"/>
              <w:right w:val="single" w:sz="2" w:space="0" w:color="000000"/>
            </w:tcBorders>
          </w:tcPr>
          <w:p w:rsidR="009949CC" w:rsidRPr="0098716B" w:rsidRDefault="009949CC" w:rsidP="00481D48">
            <w:pPr>
              <w:tabs>
                <w:tab w:val="clear" w:pos="709"/>
              </w:tabs>
              <w:autoSpaceDE w:val="0"/>
              <w:autoSpaceDN w:val="0"/>
              <w:adjustRightInd w:val="0"/>
              <w:spacing w:before="0" w:after="0"/>
              <w:jc w:val="right"/>
              <w:rPr>
                <w:rFonts w:ascii="Calibri" w:hAnsi="Calibri" w:cs="Calibri"/>
                <w:color w:val="000000"/>
                <w:sz w:val="20"/>
              </w:rPr>
            </w:pPr>
          </w:p>
        </w:tc>
      </w:tr>
      <w:tr w:rsidR="004039A7" w:rsidRPr="0098716B" w:rsidTr="004039A7">
        <w:trPr>
          <w:trHeight w:val="287"/>
          <w:jc w:val="center"/>
        </w:trPr>
        <w:tc>
          <w:tcPr>
            <w:tcW w:w="0" w:type="auto"/>
            <w:tcBorders>
              <w:top w:val="single" w:sz="2" w:space="0" w:color="000000"/>
              <w:left w:val="single" w:sz="2" w:space="0" w:color="000000"/>
              <w:bottom w:val="single" w:sz="2" w:space="0" w:color="000000"/>
              <w:right w:val="single" w:sz="2" w:space="0" w:color="000000"/>
            </w:tcBorders>
          </w:tcPr>
          <w:p w:rsidR="009949CC" w:rsidRPr="0098716B" w:rsidRDefault="009949CC" w:rsidP="00481D48">
            <w:pPr>
              <w:tabs>
                <w:tab w:val="clear" w:pos="709"/>
              </w:tabs>
              <w:autoSpaceDE w:val="0"/>
              <w:autoSpaceDN w:val="0"/>
              <w:adjustRightInd w:val="0"/>
              <w:spacing w:before="0" w:after="0"/>
              <w:jc w:val="right"/>
              <w:rPr>
                <w:rFonts w:ascii="Calibri" w:hAnsi="Calibri" w:cs="Calibri"/>
                <w:color w:val="000000"/>
                <w:sz w:val="20"/>
              </w:rPr>
            </w:pPr>
          </w:p>
        </w:tc>
        <w:tc>
          <w:tcPr>
            <w:tcW w:w="0" w:type="auto"/>
            <w:tcBorders>
              <w:top w:val="single" w:sz="2" w:space="0" w:color="000000"/>
              <w:left w:val="single" w:sz="2" w:space="0" w:color="000000"/>
              <w:bottom w:val="single" w:sz="2" w:space="0" w:color="000000"/>
              <w:right w:val="single" w:sz="2" w:space="0" w:color="000000"/>
            </w:tcBorders>
          </w:tcPr>
          <w:p w:rsidR="009949CC" w:rsidRPr="0098716B" w:rsidRDefault="009949CC" w:rsidP="00481D48">
            <w:pPr>
              <w:tabs>
                <w:tab w:val="clear" w:pos="709"/>
              </w:tabs>
              <w:autoSpaceDE w:val="0"/>
              <w:autoSpaceDN w:val="0"/>
              <w:adjustRightInd w:val="0"/>
              <w:spacing w:before="0" w:after="0"/>
              <w:jc w:val="left"/>
              <w:rPr>
                <w:rFonts w:ascii="Calibri" w:hAnsi="Calibri" w:cs="Calibri"/>
                <w:color w:val="000000"/>
                <w:sz w:val="20"/>
              </w:rPr>
            </w:pPr>
            <w:r w:rsidRPr="0098716B">
              <w:rPr>
                <w:rFonts w:ascii="Calibri" w:hAnsi="Calibri" w:cs="Calibri"/>
                <w:color w:val="000000"/>
                <w:sz w:val="20"/>
              </w:rPr>
              <w:t xml:space="preserve">6 </w:t>
            </w:r>
            <w:r>
              <w:rPr>
                <w:rFonts w:ascii="Calibri" w:hAnsi="Calibri" w:cs="Calibri"/>
                <w:color w:val="000000"/>
                <w:sz w:val="20"/>
              </w:rPr>
              <w:t xml:space="preserve"> %</w:t>
            </w:r>
            <w:r w:rsidRPr="0098716B">
              <w:rPr>
                <w:rFonts w:ascii="Calibri" w:hAnsi="Calibri" w:cs="Calibri"/>
                <w:color w:val="000000"/>
                <w:sz w:val="20"/>
              </w:rPr>
              <w:t xml:space="preserve"> Beneficio industrial</w:t>
            </w:r>
          </w:p>
        </w:tc>
        <w:tc>
          <w:tcPr>
            <w:tcW w:w="1277" w:type="dxa"/>
            <w:tcBorders>
              <w:top w:val="single" w:sz="2" w:space="0" w:color="000000"/>
              <w:left w:val="single" w:sz="2" w:space="0" w:color="000000"/>
              <w:bottom w:val="single" w:sz="2" w:space="0" w:color="000000"/>
              <w:right w:val="single" w:sz="2" w:space="0" w:color="000000"/>
            </w:tcBorders>
          </w:tcPr>
          <w:p w:rsidR="009949CC" w:rsidRPr="0098716B" w:rsidRDefault="009949CC" w:rsidP="00481D48">
            <w:pPr>
              <w:tabs>
                <w:tab w:val="clear" w:pos="709"/>
              </w:tabs>
              <w:autoSpaceDE w:val="0"/>
              <w:autoSpaceDN w:val="0"/>
              <w:adjustRightInd w:val="0"/>
              <w:spacing w:before="0" w:after="0"/>
              <w:jc w:val="right"/>
              <w:rPr>
                <w:rFonts w:ascii="Calibri" w:hAnsi="Calibri" w:cs="Calibri"/>
                <w:color w:val="000000"/>
                <w:sz w:val="20"/>
              </w:rPr>
            </w:pPr>
            <w:r w:rsidRPr="0098716B">
              <w:rPr>
                <w:rFonts w:ascii="Calibri" w:hAnsi="Calibri" w:cs="Calibri"/>
                <w:color w:val="000000"/>
                <w:sz w:val="20"/>
              </w:rPr>
              <w:t>423.902,39</w:t>
            </w:r>
          </w:p>
        </w:tc>
        <w:tc>
          <w:tcPr>
            <w:tcW w:w="1841" w:type="dxa"/>
            <w:tcBorders>
              <w:top w:val="single" w:sz="2" w:space="0" w:color="000000"/>
              <w:left w:val="single" w:sz="2" w:space="0" w:color="000000"/>
              <w:bottom w:val="single" w:sz="2" w:space="0" w:color="000000"/>
              <w:right w:val="single" w:sz="2" w:space="0" w:color="000000"/>
            </w:tcBorders>
          </w:tcPr>
          <w:p w:rsidR="009949CC" w:rsidRPr="0098716B" w:rsidRDefault="009949CC" w:rsidP="00481D48">
            <w:pPr>
              <w:tabs>
                <w:tab w:val="clear" w:pos="709"/>
              </w:tabs>
              <w:autoSpaceDE w:val="0"/>
              <w:autoSpaceDN w:val="0"/>
              <w:adjustRightInd w:val="0"/>
              <w:spacing w:before="0" w:after="0"/>
              <w:jc w:val="right"/>
              <w:rPr>
                <w:rFonts w:ascii="Calibri" w:hAnsi="Calibri" w:cs="Calibri"/>
                <w:color w:val="000000"/>
                <w:sz w:val="20"/>
              </w:rPr>
            </w:pPr>
            <w:r>
              <w:rPr>
                <w:rFonts w:ascii="Calibri" w:hAnsi="Calibri" w:cs="Calibri"/>
                <w:color w:val="000000"/>
                <w:sz w:val="20"/>
              </w:rPr>
              <w:t>447.505</w:t>
            </w:r>
            <w:r w:rsidRPr="0098716B">
              <w:rPr>
                <w:rFonts w:ascii="Calibri" w:hAnsi="Calibri" w:cs="Calibri"/>
                <w:color w:val="000000"/>
                <w:sz w:val="20"/>
              </w:rPr>
              <w:t>,</w:t>
            </w:r>
            <w:r>
              <w:rPr>
                <w:rFonts w:ascii="Calibri" w:hAnsi="Calibri" w:cs="Calibri"/>
                <w:color w:val="000000"/>
                <w:sz w:val="20"/>
              </w:rPr>
              <w:t>05</w:t>
            </w:r>
          </w:p>
        </w:tc>
        <w:tc>
          <w:tcPr>
            <w:tcW w:w="1277" w:type="dxa"/>
            <w:tcBorders>
              <w:top w:val="single" w:sz="2" w:space="0" w:color="000000"/>
              <w:left w:val="single" w:sz="2" w:space="0" w:color="000000"/>
              <w:bottom w:val="single" w:sz="2" w:space="0" w:color="000000"/>
              <w:right w:val="single" w:sz="2" w:space="0" w:color="000000"/>
            </w:tcBorders>
          </w:tcPr>
          <w:p w:rsidR="009949CC" w:rsidRPr="0098716B" w:rsidRDefault="009949CC" w:rsidP="00481D48">
            <w:pPr>
              <w:tabs>
                <w:tab w:val="clear" w:pos="709"/>
              </w:tabs>
              <w:autoSpaceDE w:val="0"/>
              <w:autoSpaceDN w:val="0"/>
              <w:adjustRightInd w:val="0"/>
              <w:spacing w:before="0" w:after="0"/>
              <w:jc w:val="right"/>
              <w:rPr>
                <w:rFonts w:ascii="Calibri" w:hAnsi="Calibri" w:cs="Calibri"/>
                <w:color w:val="000000"/>
                <w:sz w:val="20"/>
              </w:rPr>
            </w:pPr>
            <w:r>
              <w:rPr>
                <w:rFonts w:ascii="Calibri" w:hAnsi="Calibri" w:cs="Calibri"/>
                <w:color w:val="000000"/>
                <w:sz w:val="20"/>
              </w:rPr>
              <w:t>23.602</w:t>
            </w:r>
            <w:r w:rsidRPr="0098716B">
              <w:rPr>
                <w:rFonts w:ascii="Calibri" w:hAnsi="Calibri" w:cs="Calibri"/>
                <w:color w:val="000000"/>
                <w:sz w:val="20"/>
              </w:rPr>
              <w:t>,</w:t>
            </w:r>
            <w:r>
              <w:rPr>
                <w:rFonts w:ascii="Calibri" w:hAnsi="Calibri" w:cs="Calibri"/>
                <w:color w:val="000000"/>
                <w:sz w:val="20"/>
              </w:rPr>
              <w:t>66</w:t>
            </w:r>
          </w:p>
        </w:tc>
        <w:tc>
          <w:tcPr>
            <w:tcW w:w="1608" w:type="dxa"/>
            <w:tcBorders>
              <w:top w:val="single" w:sz="2" w:space="0" w:color="000000"/>
              <w:left w:val="single" w:sz="2" w:space="0" w:color="000000"/>
              <w:bottom w:val="single" w:sz="2" w:space="0" w:color="000000"/>
              <w:right w:val="single" w:sz="2" w:space="0" w:color="000000"/>
            </w:tcBorders>
          </w:tcPr>
          <w:p w:rsidR="009949CC" w:rsidRPr="0098716B" w:rsidRDefault="009949CC" w:rsidP="00481D48">
            <w:pPr>
              <w:tabs>
                <w:tab w:val="clear" w:pos="709"/>
              </w:tabs>
              <w:autoSpaceDE w:val="0"/>
              <w:autoSpaceDN w:val="0"/>
              <w:adjustRightInd w:val="0"/>
              <w:spacing w:before="0" w:after="0"/>
              <w:jc w:val="right"/>
              <w:rPr>
                <w:rFonts w:ascii="Calibri" w:hAnsi="Calibri" w:cs="Calibri"/>
                <w:color w:val="000000"/>
                <w:sz w:val="20"/>
              </w:rPr>
            </w:pPr>
          </w:p>
        </w:tc>
      </w:tr>
      <w:tr w:rsidR="004039A7" w:rsidRPr="0098716B" w:rsidTr="004039A7">
        <w:trPr>
          <w:trHeight w:val="287"/>
          <w:jc w:val="center"/>
        </w:trPr>
        <w:tc>
          <w:tcPr>
            <w:tcW w:w="0" w:type="auto"/>
            <w:tcBorders>
              <w:top w:val="single" w:sz="2" w:space="0" w:color="000000"/>
              <w:left w:val="single" w:sz="2" w:space="0" w:color="000000"/>
              <w:bottom w:val="single" w:sz="2" w:space="0" w:color="000000"/>
              <w:right w:val="single" w:sz="2" w:space="0" w:color="000000"/>
            </w:tcBorders>
          </w:tcPr>
          <w:p w:rsidR="009949CC" w:rsidRPr="0098716B" w:rsidRDefault="009949CC" w:rsidP="00481D48">
            <w:pPr>
              <w:tabs>
                <w:tab w:val="clear" w:pos="709"/>
              </w:tabs>
              <w:autoSpaceDE w:val="0"/>
              <w:autoSpaceDN w:val="0"/>
              <w:adjustRightInd w:val="0"/>
              <w:spacing w:before="0" w:after="0"/>
              <w:jc w:val="right"/>
              <w:rPr>
                <w:rFonts w:ascii="Calibri" w:hAnsi="Calibri" w:cs="Calibri"/>
                <w:color w:val="000000"/>
                <w:sz w:val="20"/>
              </w:rPr>
            </w:pPr>
          </w:p>
        </w:tc>
        <w:tc>
          <w:tcPr>
            <w:tcW w:w="0" w:type="auto"/>
            <w:tcBorders>
              <w:top w:val="single" w:sz="2" w:space="0" w:color="000000"/>
              <w:left w:val="single" w:sz="2" w:space="0" w:color="000000"/>
              <w:bottom w:val="single" w:sz="2" w:space="0" w:color="000000"/>
              <w:right w:val="single" w:sz="2" w:space="0" w:color="000000"/>
            </w:tcBorders>
          </w:tcPr>
          <w:p w:rsidR="009949CC" w:rsidRPr="0098716B" w:rsidRDefault="009949CC" w:rsidP="00481D48">
            <w:pPr>
              <w:tabs>
                <w:tab w:val="clear" w:pos="709"/>
              </w:tabs>
              <w:autoSpaceDE w:val="0"/>
              <w:autoSpaceDN w:val="0"/>
              <w:adjustRightInd w:val="0"/>
              <w:spacing w:before="0" w:after="0"/>
              <w:jc w:val="left"/>
              <w:rPr>
                <w:rFonts w:ascii="Calibri" w:hAnsi="Calibri" w:cs="Calibri"/>
                <w:b/>
                <w:color w:val="000000"/>
                <w:sz w:val="20"/>
              </w:rPr>
            </w:pPr>
            <w:r w:rsidRPr="00036D53">
              <w:rPr>
                <w:rFonts w:ascii="Calibri" w:hAnsi="Calibri" w:cs="Calibri"/>
                <w:b/>
                <w:color w:val="000000"/>
                <w:sz w:val="20"/>
              </w:rPr>
              <w:t>PRESUPUESTO BASE DE LICITACIÓN</w:t>
            </w:r>
          </w:p>
        </w:tc>
        <w:tc>
          <w:tcPr>
            <w:tcW w:w="1277" w:type="dxa"/>
            <w:tcBorders>
              <w:top w:val="single" w:sz="2" w:space="0" w:color="000000"/>
              <w:left w:val="single" w:sz="2" w:space="0" w:color="000000"/>
              <w:bottom w:val="single" w:sz="2" w:space="0" w:color="000000"/>
              <w:right w:val="single" w:sz="2" w:space="0" w:color="000000"/>
            </w:tcBorders>
          </w:tcPr>
          <w:p w:rsidR="009949CC" w:rsidRPr="0098716B" w:rsidRDefault="009949CC" w:rsidP="00481D48">
            <w:pPr>
              <w:tabs>
                <w:tab w:val="clear" w:pos="709"/>
              </w:tabs>
              <w:autoSpaceDE w:val="0"/>
              <w:autoSpaceDN w:val="0"/>
              <w:adjustRightInd w:val="0"/>
              <w:spacing w:before="0" w:after="0"/>
              <w:jc w:val="right"/>
              <w:rPr>
                <w:rFonts w:ascii="Calibri" w:hAnsi="Calibri" w:cs="Calibri"/>
                <w:b/>
                <w:color w:val="000000"/>
                <w:sz w:val="20"/>
              </w:rPr>
            </w:pPr>
            <w:r w:rsidRPr="0098716B">
              <w:rPr>
                <w:rFonts w:ascii="Calibri" w:hAnsi="Calibri" w:cs="Calibri"/>
                <w:b/>
                <w:color w:val="000000"/>
                <w:sz w:val="20"/>
              </w:rPr>
              <w:t>8.619.348,50</w:t>
            </w:r>
          </w:p>
        </w:tc>
        <w:tc>
          <w:tcPr>
            <w:tcW w:w="1841" w:type="dxa"/>
            <w:tcBorders>
              <w:top w:val="single" w:sz="2" w:space="0" w:color="000000"/>
              <w:left w:val="single" w:sz="2" w:space="0" w:color="000000"/>
              <w:bottom w:val="single" w:sz="2" w:space="0" w:color="000000"/>
              <w:right w:val="single" w:sz="2" w:space="0" w:color="000000"/>
            </w:tcBorders>
          </w:tcPr>
          <w:p w:rsidR="009949CC" w:rsidRPr="0098716B" w:rsidRDefault="009949CC" w:rsidP="00481D48">
            <w:pPr>
              <w:tabs>
                <w:tab w:val="clear" w:pos="709"/>
              </w:tabs>
              <w:autoSpaceDE w:val="0"/>
              <w:autoSpaceDN w:val="0"/>
              <w:adjustRightInd w:val="0"/>
              <w:spacing w:before="0" w:after="0"/>
              <w:jc w:val="right"/>
              <w:rPr>
                <w:rFonts w:ascii="Calibri" w:hAnsi="Calibri" w:cs="Calibri"/>
                <w:b/>
                <w:color w:val="000000"/>
                <w:sz w:val="20"/>
              </w:rPr>
            </w:pPr>
            <w:r>
              <w:rPr>
                <w:rFonts w:ascii="Calibri" w:hAnsi="Calibri" w:cs="Calibri"/>
                <w:b/>
                <w:color w:val="000000"/>
                <w:sz w:val="20"/>
              </w:rPr>
              <w:t>9.099</w:t>
            </w:r>
            <w:r w:rsidRPr="0098716B">
              <w:rPr>
                <w:rFonts w:ascii="Calibri" w:hAnsi="Calibri" w:cs="Calibri"/>
                <w:b/>
                <w:color w:val="000000"/>
                <w:sz w:val="20"/>
              </w:rPr>
              <w:t>.</w:t>
            </w:r>
            <w:r>
              <w:rPr>
                <w:rFonts w:ascii="Calibri" w:hAnsi="Calibri" w:cs="Calibri"/>
                <w:b/>
                <w:color w:val="000000"/>
                <w:sz w:val="20"/>
              </w:rPr>
              <w:t>269</w:t>
            </w:r>
            <w:r w:rsidRPr="0098716B">
              <w:rPr>
                <w:rFonts w:ascii="Calibri" w:hAnsi="Calibri" w:cs="Calibri"/>
                <w:b/>
                <w:color w:val="000000"/>
                <w:sz w:val="20"/>
              </w:rPr>
              <w:t>,</w:t>
            </w:r>
            <w:r>
              <w:rPr>
                <w:rFonts w:ascii="Calibri" w:hAnsi="Calibri" w:cs="Calibri"/>
                <w:b/>
                <w:color w:val="000000"/>
                <w:sz w:val="20"/>
              </w:rPr>
              <w:t>27</w:t>
            </w:r>
          </w:p>
        </w:tc>
        <w:tc>
          <w:tcPr>
            <w:tcW w:w="1277" w:type="dxa"/>
            <w:tcBorders>
              <w:top w:val="single" w:sz="2" w:space="0" w:color="000000"/>
              <w:left w:val="single" w:sz="2" w:space="0" w:color="000000"/>
              <w:bottom w:val="single" w:sz="2" w:space="0" w:color="000000"/>
              <w:right w:val="single" w:sz="2" w:space="0" w:color="000000"/>
            </w:tcBorders>
          </w:tcPr>
          <w:p w:rsidR="009949CC" w:rsidRPr="0098716B" w:rsidRDefault="009949CC" w:rsidP="00481D48">
            <w:pPr>
              <w:tabs>
                <w:tab w:val="clear" w:pos="709"/>
              </w:tabs>
              <w:autoSpaceDE w:val="0"/>
              <w:autoSpaceDN w:val="0"/>
              <w:adjustRightInd w:val="0"/>
              <w:spacing w:before="0" w:after="0"/>
              <w:jc w:val="right"/>
              <w:rPr>
                <w:rFonts w:ascii="Calibri" w:hAnsi="Calibri" w:cs="Calibri"/>
                <w:b/>
                <w:color w:val="000000"/>
                <w:sz w:val="20"/>
              </w:rPr>
            </w:pPr>
            <w:r>
              <w:rPr>
                <w:rFonts w:ascii="Calibri" w:hAnsi="Calibri" w:cs="Calibri"/>
                <w:b/>
                <w:color w:val="000000"/>
                <w:sz w:val="20"/>
              </w:rPr>
              <w:t>479.920</w:t>
            </w:r>
            <w:r w:rsidRPr="0098716B">
              <w:rPr>
                <w:rFonts w:ascii="Calibri" w:hAnsi="Calibri" w:cs="Calibri"/>
                <w:b/>
                <w:color w:val="000000"/>
                <w:sz w:val="20"/>
              </w:rPr>
              <w:t>,</w:t>
            </w:r>
            <w:r>
              <w:rPr>
                <w:rFonts w:ascii="Calibri" w:hAnsi="Calibri" w:cs="Calibri"/>
                <w:b/>
                <w:color w:val="000000"/>
                <w:sz w:val="20"/>
              </w:rPr>
              <w:t>77</w:t>
            </w:r>
          </w:p>
        </w:tc>
        <w:tc>
          <w:tcPr>
            <w:tcW w:w="1608" w:type="dxa"/>
            <w:tcBorders>
              <w:top w:val="single" w:sz="2" w:space="0" w:color="000000"/>
              <w:left w:val="single" w:sz="2" w:space="0" w:color="000000"/>
              <w:bottom w:val="single" w:sz="2" w:space="0" w:color="000000"/>
              <w:right w:val="single" w:sz="2" w:space="0" w:color="000000"/>
            </w:tcBorders>
          </w:tcPr>
          <w:p w:rsidR="009949CC" w:rsidRPr="0098716B" w:rsidRDefault="009949CC" w:rsidP="00481D48">
            <w:pPr>
              <w:tabs>
                <w:tab w:val="clear" w:pos="709"/>
              </w:tabs>
              <w:autoSpaceDE w:val="0"/>
              <w:autoSpaceDN w:val="0"/>
              <w:adjustRightInd w:val="0"/>
              <w:spacing w:before="0" w:after="0"/>
              <w:jc w:val="right"/>
              <w:rPr>
                <w:rFonts w:ascii="Calibri" w:hAnsi="Calibri" w:cs="Calibri"/>
                <w:color w:val="000000"/>
                <w:sz w:val="20"/>
              </w:rPr>
            </w:pPr>
          </w:p>
        </w:tc>
      </w:tr>
      <w:tr w:rsidR="004039A7" w:rsidRPr="0098716B" w:rsidTr="004039A7">
        <w:trPr>
          <w:trHeight w:val="287"/>
          <w:jc w:val="center"/>
        </w:trPr>
        <w:tc>
          <w:tcPr>
            <w:tcW w:w="0" w:type="auto"/>
            <w:tcBorders>
              <w:top w:val="single" w:sz="2" w:space="0" w:color="000000"/>
              <w:left w:val="single" w:sz="2" w:space="0" w:color="000000"/>
              <w:bottom w:val="single" w:sz="2" w:space="0" w:color="000000"/>
              <w:right w:val="single" w:sz="2" w:space="0" w:color="000000"/>
            </w:tcBorders>
          </w:tcPr>
          <w:p w:rsidR="009949CC" w:rsidRPr="0098716B" w:rsidRDefault="009949CC" w:rsidP="00481D48">
            <w:pPr>
              <w:tabs>
                <w:tab w:val="clear" w:pos="709"/>
              </w:tabs>
              <w:autoSpaceDE w:val="0"/>
              <w:autoSpaceDN w:val="0"/>
              <w:adjustRightInd w:val="0"/>
              <w:spacing w:before="0" w:after="0"/>
              <w:jc w:val="right"/>
              <w:rPr>
                <w:rFonts w:ascii="Calibri" w:hAnsi="Calibri" w:cs="Calibri"/>
                <w:color w:val="000000"/>
                <w:sz w:val="20"/>
              </w:rPr>
            </w:pPr>
          </w:p>
        </w:tc>
        <w:tc>
          <w:tcPr>
            <w:tcW w:w="0" w:type="auto"/>
            <w:tcBorders>
              <w:top w:val="single" w:sz="2" w:space="0" w:color="000000"/>
              <w:left w:val="single" w:sz="2" w:space="0" w:color="000000"/>
              <w:bottom w:val="single" w:sz="2" w:space="0" w:color="000000"/>
              <w:right w:val="single" w:sz="2" w:space="0" w:color="000000"/>
            </w:tcBorders>
          </w:tcPr>
          <w:p w:rsidR="009949CC" w:rsidRPr="0098716B" w:rsidRDefault="009949CC" w:rsidP="00481D48">
            <w:pPr>
              <w:tabs>
                <w:tab w:val="clear" w:pos="709"/>
              </w:tabs>
              <w:autoSpaceDE w:val="0"/>
              <w:autoSpaceDN w:val="0"/>
              <w:adjustRightInd w:val="0"/>
              <w:spacing w:before="0" w:after="0"/>
              <w:jc w:val="left"/>
              <w:rPr>
                <w:rFonts w:ascii="Calibri" w:hAnsi="Calibri" w:cs="Calibri"/>
                <w:color w:val="000000"/>
                <w:sz w:val="20"/>
              </w:rPr>
            </w:pPr>
            <w:r w:rsidRPr="0098716B">
              <w:rPr>
                <w:rFonts w:ascii="Calibri" w:hAnsi="Calibri" w:cs="Calibri"/>
                <w:color w:val="000000"/>
                <w:sz w:val="20"/>
              </w:rPr>
              <w:t>Coeficiente de adjudicación: 0,68149999</w:t>
            </w:r>
          </w:p>
        </w:tc>
        <w:tc>
          <w:tcPr>
            <w:tcW w:w="1277" w:type="dxa"/>
            <w:tcBorders>
              <w:top w:val="single" w:sz="2" w:space="0" w:color="000000"/>
              <w:left w:val="single" w:sz="2" w:space="0" w:color="000000"/>
              <w:bottom w:val="single" w:sz="2" w:space="0" w:color="000000"/>
              <w:right w:val="single" w:sz="2" w:space="0" w:color="000000"/>
            </w:tcBorders>
          </w:tcPr>
          <w:p w:rsidR="009949CC" w:rsidRPr="0098716B" w:rsidRDefault="009949CC" w:rsidP="00481D48">
            <w:pPr>
              <w:tabs>
                <w:tab w:val="clear" w:pos="709"/>
              </w:tabs>
              <w:autoSpaceDE w:val="0"/>
              <w:autoSpaceDN w:val="0"/>
              <w:adjustRightInd w:val="0"/>
              <w:spacing w:before="0" w:after="0"/>
              <w:jc w:val="right"/>
              <w:rPr>
                <w:rFonts w:ascii="Calibri" w:hAnsi="Calibri" w:cs="Calibri"/>
                <w:color w:val="000000"/>
                <w:sz w:val="20"/>
              </w:rPr>
            </w:pPr>
            <w:r w:rsidRPr="0098716B">
              <w:rPr>
                <w:rFonts w:ascii="Calibri" w:hAnsi="Calibri" w:cs="Calibri"/>
                <w:color w:val="000000"/>
                <w:sz w:val="20"/>
              </w:rPr>
              <w:t>5.874.085,92</w:t>
            </w:r>
          </w:p>
        </w:tc>
        <w:tc>
          <w:tcPr>
            <w:tcW w:w="1841" w:type="dxa"/>
            <w:tcBorders>
              <w:top w:val="single" w:sz="2" w:space="0" w:color="000000"/>
              <w:left w:val="single" w:sz="2" w:space="0" w:color="000000"/>
              <w:bottom w:val="single" w:sz="2" w:space="0" w:color="000000"/>
              <w:right w:val="single" w:sz="2" w:space="0" w:color="000000"/>
            </w:tcBorders>
          </w:tcPr>
          <w:p w:rsidR="009949CC" w:rsidRPr="0098716B" w:rsidRDefault="009949CC" w:rsidP="00481D48">
            <w:pPr>
              <w:tabs>
                <w:tab w:val="clear" w:pos="709"/>
              </w:tabs>
              <w:autoSpaceDE w:val="0"/>
              <w:autoSpaceDN w:val="0"/>
              <w:adjustRightInd w:val="0"/>
              <w:spacing w:before="0" w:after="0"/>
              <w:jc w:val="right"/>
              <w:rPr>
                <w:rFonts w:ascii="Calibri" w:hAnsi="Calibri" w:cs="Calibri"/>
                <w:color w:val="000000"/>
                <w:sz w:val="20"/>
              </w:rPr>
            </w:pPr>
            <w:r>
              <w:rPr>
                <w:rFonts w:ascii="Calibri" w:hAnsi="Calibri" w:cs="Calibri"/>
                <w:color w:val="000000"/>
                <w:sz w:val="20"/>
              </w:rPr>
              <w:t>6.201.151</w:t>
            </w:r>
            <w:r w:rsidRPr="0098716B">
              <w:rPr>
                <w:rFonts w:ascii="Calibri" w:hAnsi="Calibri" w:cs="Calibri"/>
                <w:color w:val="000000"/>
                <w:sz w:val="20"/>
              </w:rPr>
              <w:t>,</w:t>
            </w:r>
            <w:r>
              <w:rPr>
                <w:rFonts w:ascii="Calibri" w:hAnsi="Calibri" w:cs="Calibri"/>
                <w:color w:val="000000"/>
                <w:sz w:val="20"/>
              </w:rPr>
              <w:t>92</w:t>
            </w:r>
          </w:p>
        </w:tc>
        <w:tc>
          <w:tcPr>
            <w:tcW w:w="1277" w:type="dxa"/>
            <w:tcBorders>
              <w:top w:val="single" w:sz="2" w:space="0" w:color="000000"/>
              <w:left w:val="single" w:sz="2" w:space="0" w:color="000000"/>
              <w:bottom w:val="single" w:sz="2" w:space="0" w:color="000000"/>
              <w:right w:val="single" w:sz="2" w:space="0" w:color="000000"/>
            </w:tcBorders>
          </w:tcPr>
          <w:p w:rsidR="009949CC" w:rsidRPr="0098716B" w:rsidRDefault="009949CC" w:rsidP="00481D48">
            <w:pPr>
              <w:tabs>
                <w:tab w:val="clear" w:pos="709"/>
              </w:tabs>
              <w:autoSpaceDE w:val="0"/>
              <w:autoSpaceDN w:val="0"/>
              <w:adjustRightInd w:val="0"/>
              <w:spacing w:before="0" w:after="0"/>
              <w:jc w:val="right"/>
              <w:rPr>
                <w:rFonts w:ascii="Calibri" w:hAnsi="Calibri" w:cs="Calibri"/>
                <w:color w:val="000000"/>
                <w:sz w:val="20"/>
              </w:rPr>
            </w:pPr>
            <w:r w:rsidRPr="0098716B">
              <w:rPr>
                <w:rFonts w:ascii="Calibri" w:hAnsi="Calibri" w:cs="Calibri"/>
                <w:color w:val="000000"/>
                <w:sz w:val="20"/>
              </w:rPr>
              <w:t>32</w:t>
            </w:r>
            <w:r>
              <w:rPr>
                <w:rFonts w:ascii="Calibri" w:hAnsi="Calibri" w:cs="Calibri"/>
                <w:color w:val="000000"/>
                <w:sz w:val="20"/>
              </w:rPr>
              <w:t>7</w:t>
            </w:r>
            <w:r w:rsidRPr="0098716B">
              <w:rPr>
                <w:rFonts w:ascii="Calibri" w:hAnsi="Calibri" w:cs="Calibri"/>
                <w:color w:val="000000"/>
                <w:sz w:val="20"/>
              </w:rPr>
              <w:t>.</w:t>
            </w:r>
            <w:r>
              <w:rPr>
                <w:rFonts w:ascii="Calibri" w:hAnsi="Calibri" w:cs="Calibri"/>
                <w:color w:val="000000"/>
                <w:sz w:val="20"/>
              </w:rPr>
              <w:t>066</w:t>
            </w:r>
            <w:r w:rsidRPr="0098716B">
              <w:rPr>
                <w:rFonts w:ascii="Calibri" w:hAnsi="Calibri" w:cs="Calibri"/>
                <w:color w:val="000000"/>
                <w:sz w:val="20"/>
              </w:rPr>
              <w:t>,</w:t>
            </w:r>
            <w:r>
              <w:rPr>
                <w:rFonts w:ascii="Calibri" w:hAnsi="Calibri" w:cs="Calibri"/>
                <w:color w:val="000000"/>
                <w:sz w:val="20"/>
              </w:rPr>
              <w:t>00</w:t>
            </w:r>
          </w:p>
        </w:tc>
        <w:tc>
          <w:tcPr>
            <w:tcW w:w="1608" w:type="dxa"/>
            <w:tcBorders>
              <w:top w:val="single" w:sz="2" w:space="0" w:color="000000"/>
              <w:left w:val="single" w:sz="2" w:space="0" w:color="000000"/>
              <w:bottom w:val="single" w:sz="2" w:space="0" w:color="000000"/>
              <w:right w:val="single" w:sz="2" w:space="0" w:color="000000"/>
            </w:tcBorders>
          </w:tcPr>
          <w:p w:rsidR="009949CC" w:rsidRPr="0098716B" w:rsidRDefault="009949CC" w:rsidP="00481D48">
            <w:pPr>
              <w:tabs>
                <w:tab w:val="clear" w:pos="709"/>
              </w:tabs>
              <w:autoSpaceDE w:val="0"/>
              <w:autoSpaceDN w:val="0"/>
              <w:adjustRightInd w:val="0"/>
              <w:spacing w:before="0" w:after="0"/>
              <w:jc w:val="right"/>
              <w:rPr>
                <w:rFonts w:ascii="Calibri" w:hAnsi="Calibri" w:cs="Calibri"/>
                <w:color w:val="000000"/>
                <w:sz w:val="20"/>
              </w:rPr>
            </w:pPr>
          </w:p>
        </w:tc>
      </w:tr>
      <w:tr w:rsidR="004039A7" w:rsidRPr="0098716B" w:rsidTr="004039A7">
        <w:trPr>
          <w:trHeight w:val="287"/>
          <w:jc w:val="center"/>
        </w:trPr>
        <w:tc>
          <w:tcPr>
            <w:tcW w:w="0" w:type="auto"/>
            <w:tcBorders>
              <w:top w:val="single" w:sz="2" w:space="0" w:color="000000"/>
              <w:left w:val="single" w:sz="2" w:space="0" w:color="000000"/>
              <w:bottom w:val="single" w:sz="2" w:space="0" w:color="000000"/>
              <w:right w:val="single" w:sz="2" w:space="0" w:color="000000"/>
            </w:tcBorders>
          </w:tcPr>
          <w:p w:rsidR="009949CC" w:rsidRPr="0098716B" w:rsidRDefault="009949CC" w:rsidP="00481D48">
            <w:pPr>
              <w:tabs>
                <w:tab w:val="clear" w:pos="709"/>
              </w:tabs>
              <w:autoSpaceDE w:val="0"/>
              <w:autoSpaceDN w:val="0"/>
              <w:adjustRightInd w:val="0"/>
              <w:spacing w:before="0" w:after="0"/>
              <w:jc w:val="right"/>
              <w:rPr>
                <w:rFonts w:ascii="Calibri" w:hAnsi="Calibri" w:cs="Calibri"/>
                <w:color w:val="000000"/>
                <w:sz w:val="20"/>
              </w:rPr>
            </w:pPr>
          </w:p>
        </w:tc>
        <w:tc>
          <w:tcPr>
            <w:tcW w:w="0" w:type="auto"/>
            <w:tcBorders>
              <w:top w:val="single" w:sz="2" w:space="0" w:color="000000"/>
              <w:left w:val="single" w:sz="2" w:space="0" w:color="000000"/>
              <w:bottom w:val="single" w:sz="2" w:space="0" w:color="000000"/>
              <w:right w:val="single" w:sz="2" w:space="0" w:color="000000"/>
            </w:tcBorders>
          </w:tcPr>
          <w:p w:rsidR="009949CC" w:rsidRPr="0098716B" w:rsidRDefault="009949CC" w:rsidP="00481D48">
            <w:pPr>
              <w:tabs>
                <w:tab w:val="clear" w:pos="709"/>
              </w:tabs>
              <w:autoSpaceDE w:val="0"/>
              <w:autoSpaceDN w:val="0"/>
              <w:adjustRightInd w:val="0"/>
              <w:spacing w:before="0" w:after="0"/>
              <w:jc w:val="right"/>
              <w:rPr>
                <w:rFonts w:ascii="Calibri" w:hAnsi="Calibri" w:cs="Calibri"/>
                <w:color w:val="000000"/>
                <w:sz w:val="20"/>
              </w:rPr>
            </w:pPr>
          </w:p>
        </w:tc>
        <w:tc>
          <w:tcPr>
            <w:tcW w:w="1277" w:type="dxa"/>
            <w:tcBorders>
              <w:top w:val="single" w:sz="2" w:space="0" w:color="000000"/>
              <w:left w:val="single" w:sz="2" w:space="0" w:color="000000"/>
              <w:bottom w:val="single" w:sz="2" w:space="0" w:color="000000"/>
              <w:right w:val="single" w:sz="2" w:space="0" w:color="000000"/>
            </w:tcBorders>
          </w:tcPr>
          <w:p w:rsidR="009949CC" w:rsidRPr="0098716B" w:rsidRDefault="009949CC" w:rsidP="00481D48">
            <w:pPr>
              <w:tabs>
                <w:tab w:val="clear" w:pos="709"/>
              </w:tabs>
              <w:autoSpaceDE w:val="0"/>
              <w:autoSpaceDN w:val="0"/>
              <w:adjustRightInd w:val="0"/>
              <w:spacing w:before="0" w:after="0"/>
              <w:jc w:val="right"/>
              <w:rPr>
                <w:rFonts w:ascii="Calibri" w:hAnsi="Calibri" w:cs="Calibri"/>
                <w:color w:val="000000"/>
                <w:sz w:val="20"/>
              </w:rPr>
            </w:pPr>
          </w:p>
        </w:tc>
        <w:tc>
          <w:tcPr>
            <w:tcW w:w="1841" w:type="dxa"/>
            <w:tcBorders>
              <w:top w:val="single" w:sz="2" w:space="0" w:color="000000"/>
              <w:left w:val="single" w:sz="2" w:space="0" w:color="000000"/>
              <w:bottom w:val="single" w:sz="2" w:space="0" w:color="000000"/>
              <w:right w:val="single" w:sz="2" w:space="0" w:color="000000"/>
            </w:tcBorders>
          </w:tcPr>
          <w:p w:rsidR="009949CC" w:rsidRPr="0098716B" w:rsidRDefault="009949CC" w:rsidP="00481D48">
            <w:pPr>
              <w:tabs>
                <w:tab w:val="clear" w:pos="709"/>
              </w:tabs>
              <w:autoSpaceDE w:val="0"/>
              <w:autoSpaceDN w:val="0"/>
              <w:adjustRightInd w:val="0"/>
              <w:spacing w:before="0" w:after="0"/>
              <w:jc w:val="right"/>
              <w:rPr>
                <w:rFonts w:ascii="Calibri" w:hAnsi="Calibri" w:cs="Calibri"/>
                <w:color w:val="000000"/>
                <w:sz w:val="20"/>
              </w:rPr>
            </w:pPr>
          </w:p>
        </w:tc>
        <w:tc>
          <w:tcPr>
            <w:tcW w:w="1277" w:type="dxa"/>
            <w:tcBorders>
              <w:top w:val="single" w:sz="2" w:space="0" w:color="000000"/>
              <w:left w:val="single" w:sz="2" w:space="0" w:color="000000"/>
              <w:bottom w:val="single" w:sz="2" w:space="0" w:color="000000"/>
              <w:right w:val="single" w:sz="2" w:space="0" w:color="000000"/>
            </w:tcBorders>
          </w:tcPr>
          <w:p w:rsidR="009949CC" w:rsidRPr="0098716B" w:rsidRDefault="009949CC" w:rsidP="00481D48">
            <w:pPr>
              <w:tabs>
                <w:tab w:val="clear" w:pos="709"/>
              </w:tabs>
              <w:autoSpaceDE w:val="0"/>
              <w:autoSpaceDN w:val="0"/>
              <w:adjustRightInd w:val="0"/>
              <w:spacing w:before="0" w:after="0"/>
              <w:jc w:val="right"/>
              <w:rPr>
                <w:rFonts w:ascii="Calibri" w:hAnsi="Calibri" w:cs="Calibri"/>
                <w:color w:val="000000"/>
                <w:sz w:val="20"/>
              </w:rPr>
            </w:pPr>
          </w:p>
        </w:tc>
        <w:tc>
          <w:tcPr>
            <w:tcW w:w="1608" w:type="dxa"/>
            <w:tcBorders>
              <w:top w:val="single" w:sz="2" w:space="0" w:color="000000"/>
              <w:left w:val="single" w:sz="2" w:space="0" w:color="000000"/>
              <w:bottom w:val="single" w:sz="2" w:space="0" w:color="000000"/>
              <w:right w:val="single" w:sz="2" w:space="0" w:color="000000"/>
            </w:tcBorders>
          </w:tcPr>
          <w:p w:rsidR="009949CC" w:rsidRPr="0098716B" w:rsidRDefault="009949CC" w:rsidP="00481D48">
            <w:pPr>
              <w:tabs>
                <w:tab w:val="clear" w:pos="709"/>
              </w:tabs>
              <w:autoSpaceDE w:val="0"/>
              <w:autoSpaceDN w:val="0"/>
              <w:adjustRightInd w:val="0"/>
              <w:spacing w:before="0" w:after="0"/>
              <w:jc w:val="right"/>
              <w:rPr>
                <w:rFonts w:ascii="Calibri" w:hAnsi="Calibri" w:cs="Calibri"/>
                <w:color w:val="000000"/>
                <w:sz w:val="20"/>
              </w:rPr>
            </w:pPr>
          </w:p>
        </w:tc>
      </w:tr>
      <w:tr w:rsidR="004039A7" w:rsidRPr="0098716B" w:rsidTr="004039A7">
        <w:trPr>
          <w:trHeight w:val="287"/>
          <w:jc w:val="center"/>
        </w:trPr>
        <w:tc>
          <w:tcPr>
            <w:tcW w:w="0" w:type="auto"/>
            <w:tcBorders>
              <w:top w:val="single" w:sz="2" w:space="0" w:color="000000"/>
              <w:left w:val="single" w:sz="2" w:space="0" w:color="000000"/>
              <w:bottom w:val="single" w:sz="2" w:space="0" w:color="000000"/>
              <w:right w:val="single" w:sz="2" w:space="0" w:color="000000"/>
            </w:tcBorders>
          </w:tcPr>
          <w:p w:rsidR="009949CC" w:rsidRPr="0098716B" w:rsidRDefault="009949CC" w:rsidP="00481D48">
            <w:pPr>
              <w:tabs>
                <w:tab w:val="clear" w:pos="709"/>
              </w:tabs>
              <w:autoSpaceDE w:val="0"/>
              <w:autoSpaceDN w:val="0"/>
              <w:adjustRightInd w:val="0"/>
              <w:spacing w:before="0" w:after="0"/>
              <w:jc w:val="right"/>
              <w:rPr>
                <w:rFonts w:ascii="Calibri" w:hAnsi="Calibri" w:cs="Calibri"/>
                <w:color w:val="000000"/>
                <w:sz w:val="20"/>
              </w:rPr>
            </w:pPr>
          </w:p>
        </w:tc>
        <w:tc>
          <w:tcPr>
            <w:tcW w:w="0" w:type="auto"/>
            <w:tcBorders>
              <w:top w:val="single" w:sz="2" w:space="0" w:color="000000"/>
              <w:left w:val="single" w:sz="2" w:space="0" w:color="000000"/>
              <w:bottom w:val="single" w:sz="2" w:space="0" w:color="000000"/>
              <w:right w:val="single" w:sz="2" w:space="0" w:color="000000"/>
            </w:tcBorders>
          </w:tcPr>
          <w:p w:rsidR="009949CC" w:rsidRPr="0098716B" w:rsidRDefault="009949CC" w:rsidP="00481D48">
            <w:pPr>
              <w:tabs>
                <w:tab w:val="clear" w:pos="709"/>
              </w:tabs>
              <w:autoSpaceDE w:val="0"/>
              <w:autoSpaceDN w:val="0"/>
              <w:adjustRightInd w:val="0"/>
              <w:spacing w:before="0" w:after="0"/>
              <w:jc w:val="left"/>
              <w:rPr>
                <w:rFonts w:ascii="Calibri" w:hAnsi="Calibri" w:cs="Calibri"/>
                <w:b/>
                <w:bCs/>
                <w:color w:val="000000"/>
                <w:sz w:val="20"/>
              </w:rPr>
            </w:pPr>
            <w:r w:rsidRPr="0098716B">
              <w:rPr>
                <w:rFonts w:ascii="Calibri" w:hAnsi="Calibri" w:cs="Calibri"/>
                <w:b/>
                <w:bCs/>
                <w:color w:val="000000"/>
                <w:sz w:val="20"/>
              </w:rPr>
              <w:t xml:space="preserve">PRESUPUESTO </w:t>
            </w:r>
            <w:r>
              <w:rPr>
                <w:rFonts w:ascii="Calibri" w:hAnsi="Calibri" w:cs="Calibri"/>
                <w:b/>
                <w:bCs/>
                <w:color w:val="000000"/>
                <w:sz w:val="20"/>
              </w:rPr>
              <w:t>DE ADJUDICACIÓN</w:t>
            </w:r>
          </w:p>
        </w:tc>
        <w:tc>
          <w:tcPr>
            <w:tcW w:w="1277" w:type="dxa"/>
            <w:tcBorders>
              <w:top w:val="single" w:sz="2" w:space="0" w:color="000000"/>
              <w:left w:val="single" w:sz="2" w:space="0" w:color="000000"/>
              <w:bottom w:val="single" w:sz="2" w:space="0" w:color="000000"/>
              <w:right w:val="single" w:sz="2" w:space="0" w:color="000000"/>
            </w:tcBorders>
          </w:tcPr>
          <w:p w:rsidR="009949CC" w:rsidRPr="0098716B" w:rsidRDefault="009949CC" w:rsidP="00481D48">
            <w:pPr>
              <w:tabs>
                <w:tab w:val="clear" w:pos="709"/>
              </w:tabs>
              <w:autoSpaceDE w:val="0"/>
              <w:autoSpaceDN w:val="0"/>
              <w:adjustRightInd w:val="0"/>
              <w:spacing w:before="0" w:after="0"/>
              <w:jc w:val="right"/>
              <w:rPr>
                <w:rFonts w:ascii="Calibri" w:hAnsi="Calibri" w:cs="Calibri"/>
                <w:b/>
                <w:bCs/>
                <w:color w:val="000000"/>
                <w:sz w:val="20"/>
              </w:rPr>
            </w:pPr>
            <w:r w:rsidRPr="0098716B">
              <w:rPr>
                <w:rFonts w:ascii="Calibri" w:hAnsi="Calibri" w:cs="Calibri"/>
                <w:b/>
                <w:bCs/>
                <w:color w:val="000000"/>
                <w:sz w:val="20"/>
              </w:rPr>
              <w:t>5.874.085,92</w:t>
            </w:r>
          </w:p>
        </w:tc>
        <w:tc>
          <w:tcPr>
            <w:tcW w:w="1841" w:type="dxa"/>
            <w:tcBorders>
              <w:top w:val="single" w:sz="2" w:space="0" w:color="000000"/>
              <w:left w:val="single" w:sz="2" w:space="0" w:color="000000"/>
              <w:bottom w:val="single" w:sz="2" w:space="0" w:color="000000"/>
              <w:right w:val="single" w:sz="2" w:space="0" w:color="000000"/>
            </w:tcBorders>
          </w:tcPr>
          <w:p w:rsidR="009949CC" w:rsidRPr="0098716B" w:rsidRDefault="009949CC" w:rsidP="00481D48">
            <w:pPr>
              <w:tabs>
                <w:tab w:val="clear" w:pos="709"/>
              </w:tabs>
              <w:autoSpaceDE w:val="0"/>
              <w:autoSpaceDN w:val="0"/>
              <w:adjustRightInd w:val="0"/>
              <w:spacing w:before="0" w:after="0"/>
              <w:jc w:val="right"/>
              <w:rPr>
                <w:rFonts w:ascii="Calibri" w:hAnsi="Calibri" w:cs="Calibri"/>
                <w:b/>
                <w:bCs/>
                <w:color w:val="000000"/>
                <w:sz w:val="20"/>
              </w:rPr>
            </w:pPr>
            <w:r>
              <w:rPr>
                <w:rFonts w:ascii="Calibri" w:hAnsi="Calibri" w:cs="Calibri"/>
                <w:b/>
                <w:bCs/>
                <w:color w:val="000000"/>
                <w:sz w:val="20"/>
              </w:rPr>
              <w:t>6.201.151</w:t>
            </w:r>
            <w:r w:rsidRPr="0098716B">
              <w:rPr>
                <w:rFonts w:ascii="Calibri" w:hAnsi="Calibri" w:cs="Calibri"/>
                <w:b/>
                <w:bCs/>
                <w:color w:val="000000"/>
                <w:sz w:val="20"/>
              </w:rPr>
              <w:t>,</w:t>
            </w:r>
            <w:r>
              <w:rPr>
                <w:rFonts w:ascii="Calibri" w:hAnsi="Calibri" w:cs="Calibri"/>
                <w:b/>
                <w:bCs/>
                <w:color w:val="000000"/>
                <w:sz w:val="20"/>
              </w:rPr>
              <w:t>92</w:t>
            </w:r>
          </w:p>
        </w:tc>
        <w:tc>
          <w:tcPr>
            <w:tcW w:w="1277" w:type="dxa"/>
            <w:tcBorders>
              <w:top w:val="single" w:sz="2" w:space="0" w:color="000000"/>
              <w:left w:val="single" w:sz="2" w:space="0" w:color="000000"/>
              <w:bottom w:val="single" w:sz="2" w:space="0" w:color="000000"/>
              <w:right w:val="single" w:sz="2" w:space="0" w:color="000000"/>
            </w:tcBorders>
          </w:tcPr>
          <w:p w:rsidR="009949CC" w:rsidRPr="0098716B" w:rsidRDefault="009949CC" w:rsidP="00481D48">
            <w:pPr>
              <w:tabs>
                <w:tab w:val="clear" w:pos="709"/>
              </w:tabs>
              <w:autoSpaceDE w:val="0"/>
              <w:autoSpaceDN w:val="0"/>
              <w:adjustRightInd w:val="0"/>
              <w:spacing w:before="0" w:after="0"/>
              <w:jc w:val="right"/>
              <w:rPr>
                <w:rFonts w:ascii="Calibri" w:hAnsi="Calibri" w:cs="Calibri"/>
                <w:b/>
                <w:bCs/>
                <w:color w:val="000000"/>
                <w:sz w:val="20"/>
              </w:rPr>
            </w:pPr>
            <w:r w:rsidRPr="0098716B">
              <w:rPr>
                <w:rFonts w:ascii="Calibri" w:hAnsi="Calibri" w:cs="Calibri"/>
                <w:b/>
                <w:bCs/>
                <w:color w:val="000000"/>
                <w:sz w:val="20"/>
              </w:rPr>
              <w:t>32</w:t>
            </w:r>
            <w:r>
              <w:rPr>
                <w:rFonts w:ascii="Calibri" w:hAnsi="Calibri" w:cs="Calibri"/>
                <w:b/>
                <w:bCs/>
                <w:color w:val="000000"/>
                <w:sz w:val="20"/>
              </w:rPr>
              <w:t>7</w:t>
            </w:r>
            <w:r w:rsidRPr="0098716B">
              <w:rPr>
                <w:rFonts w:ascii="Calibri" w:hAnsi="Calibri" w:cs="Calibri"/>
                <w:b/>
                <w:bCs/>
                <w:color w:val="000000"/>
                <w:sz w:val="20"/>
              </w:rPr>
              <w:t>.</w:t>
            </w:r>
            <w:r>
              <w:rPr>
                <w:rFonts w:ascii="Calibri" w:hAnsi="Calibri" w:cs="Calibri"/>
                <w:b/>
                <w:bCs/>
                <w:color w:val="000000"/>
                <w:sz w:val="20"/>
              </w:rPr>
              <w:t>066</w:t>
            </w:r>
            <w:r w:rsidRPr="0098716B">
              <w:rPr>
                <w:rFonts w:ascii="Calibri" w:hAnsi="Calibri" w:cs="Calibri"/>
                <w:b/>
                <w:bCs/>
                <w:color w:val="000000"/>
                <w:sz w:val="20"/>
              </w:rPr>
              <w:t>,</w:t>
            </w:r>
            <w:r>
              <w:rPr>
                <w:rFonts w:ascii="Calibri" w:hAnsi="Calibri" w:cs="Calibri"/>
                <w:b/>
                <w:bCs/>
                <w:color w:val="000000"/>
                <w:sz w:val="20"/>
              </w:rPr>
              <w:t>00</w:t>
            </w:r>
          </w:p>
        </w:tc>
        <w:tc>
          <w:tcPr>
            <w:tcW w:w="1608" w:type="dxa"/>
            <w:tcBorders>
              <w:top w:val="single" w:sz="2" w:space="0" w:color="000000"/>
              <w:left w:val="single" w:sz="2" w:space="0" w:color="000000"/>
              <w:bottom w:val="single" w:sz="2" w:space="0" w:color="000000"/>
              <w:right w:val="single" w:sz="2" w:space="0" w:color="000000"/>
            </w:tcBorders>
          </w:tcPr>
          <w:p w:rsidR="009949CC" w:rsidRPr="0098716B" w:rsidRDefault="009949CC" w:rsidP="00481D48">
            <w:pPr>
              <w:tabs>
                <w:tab w:val="clear" w:pos="709"/>
              </w:tabs>
              <w:autoSpaceDE w:val="0"/>
              <w:autoSpaceDN w:val="0"/>
              <w:adjustRightInd w:val="0"/>
              <w:spacing w:before="0" w:after="0"/>
              <w:jc w:val="right"/>
              <w:rPr>
                <w:rFonts w:ascii="Calibri" w:hAnsi="Calibri" w:cs="Calibri"/>
                <w:color w:val="000000"/>
                <w:sz w:val="20"/>
              </w:rPr>
            </w:pPr>
          </w:p>
        </w:tc>
      </w:tr>
      <w:tr w:rsidR="004039A7" w:rsidRPr="0098716B" w:rsidTr="004039A7">
        <w:trPr>
          <w:trHeight w:val="287"/>
          <w:jc w:val="center"/>
        </w:trPr>
        <w:tc>
          <w:tcPr>
            <w:tcW w:w="0" w:type="auto"/>
            <w:tcBorders>
              <w:top w:val="single" w:sz="2" w:space="0" w:color="000000"/>
              <w:left w:val="single" w:sz="2" w:space="0" w:color="000000"/>
              <w:bottom w:val="single" w:sz="2" w:space="0" w:color="000000"/>
              <w:right w:val="single" w:sz="2" w:space="0" w:color="000000"/>
            </w:tcBorders>
          </w:tcPr>
          <w:p w:rsidR="009949CC" w:rsidRPr="0098716B" w:rsidRDefault="009949CC" w:rsidP="00481D48">
            <w:pPr>
              <w:tabs>
                <w:tab w:val="clear" w:pos="709"/>
              </w:tabs>
              <w:autoSpaceDE w:val="0"/>
              <w:autoSpaceDN w:val="0"/>
              <w:adjustRightInd w:val="0"/>
              <w:spacing w:before="0" w:after="0"/>
              <w:jc w:val="right"/>
              <w:rPr>
                <w:rFonts w:ascii="Calibri" w:hAnsi="Calibri" w:cs="Calibri"/>
                <w:color w:val="000000"/>
                <w:sz w:val="20"/>
              </w:rPr>
            </w:pPr>
          </w:p>
        </w:tc>
        <w:tc>
          <w:tcPr>
            <w:tcW w:w="0" w:type="auto"/>
            <w:tcBorders>
              <w:top w:val="single" w:sz="2" w:space="0" w:color="000000"/>
              <w:left w:val="single" w:sz="2" w:space="0" w:color="000000"/>
              <w:bottom w:val="single" w:sz="2" w:space="0" w:color="000000"/>
              <w:right w:val="single" w:sz="2" w:space="0" w:color="000000"/>
            </w:tcBorders>
          </w:tcPr>
          <w:p w:rsidR="009949CC" w:rsidRPr="0098716B" w:rsidRDefault="009949CC" w:rsidP="00481D48">
            <w:pPr>
              <w:tabs>
                <w:tab w:val="clear" w:pos="709"/>
              </w:tabs>
              <w:autoSpaceDE w:val="0"/>
              <w:autoSpaceDN w:val="0"/>
              <w:adjustRightInd w:val="0"/>
              <w:spacing w:before="0" w:after="0"/>
              <w:jc w:val="left"/>
              <w:rPr>
                <w:rFonts w:ascii="Calibri" w:hAnsi="Calibri" w:cs="Calibri"/>
                <w:color w:val="000000"/>
                <w:sz w:val="20"/>
              </w:rPr>
            </w:pPr>
            <w:r w:rsidRPr="0098716B">
              <w:rPr>
                <w:rFonts w:ascii="Calibri" w:hAnsi="Calibri" w:cs="Calibri"/>
                <w:color w:val="000000"/>
                <w:sz w:val="20"/>
              </w:rPr>
              <w:t xml:space="preserve">18 </w:t>
            </w:r>
            <w:r>
              <w:rPr>
                <w:rFonts w:ascii="Calibri" w:hAnsi="Calibri" w:cs="Calibri"/>
                <w:color w:val="000000"/>
                <w:sz w:val="20"/>
              </w:rPr>
              <w:t xml:space="preserve"> %</w:t>
            </w:r>
            <w:r w:rsidRPr="0098716B">
              <w:rPr>
                <w:rFonts w:ascii="Calibri" w:hAnsi="Calibri" w:cs="Calibri"/>
                <w:color w:val="000000"/>
                <w:sz w:val="20"/>
              </w:rPr>
              <w:t xml:space="preserve"> I.V.A.</w:t>
            </w:r>
          </w:p>
        </w:tc>
        <w:tc>
          <w:tcPr>
            <w:tcW w:w="1277" w:type="dxa"/>
            <w:tcBorders>
              <w:top w:val="single" w:sz="2" w:space="0" w:color="000000"/>
              <w:left w:val="single" w:sz="2" w:space="0" w:color="000000"/>
              <w:bottom w:val="single" w:sz="2" w:space="0" w:color="000000"/>
              <w:right w:val="single" w:sz="2" w:space="0" w:color="000000"/>
            </w:tcBorders>
          </w:tcPr>
          <w:p w:rsidR="009949CC" w:rsidRPr="0098716B" w:rsidRDefault="009949CC" w:rsidP="00481D48">
            <w:pPr>
              <w:tabs>
                <w:tab w:val="clear" w:pos="709"/>
              </w:tabs>
              <w:autoSpaceDE w:val="0"/>
              <w:autoSpaceDN w:val="0"/>
              <w:adjustRightInd w:val="0"/>
              <w:spacing w:before="0" w:after="0"/>
              <w:jc w:val="right"/>
              <w:rPr>
                <w:rFonts w:ascii="Calibri" w:hAnsi="Calibri" w:cs="Calibri"/>
                <w:color w:val="000000"/>
                <w:sz w:val="20"/>
              </w:rPr>
            </w:pPr>
            <w:r w:rsidRPr="0098716B">
              <w:rPr>
                <w:rFonts w:ascii="Calibri" w:hAnsi="Calibri" w:cs="Calibri"/>
                <w:color w:val="000000"/>
                <w:sz w:val="20"/>
              </w:rPr>
              <w:t>1.057.335,47</w:t>
            </w:r>
          </w:p>
        </w:tc>
        <w:tc>
          <w:tcPr>
            <w:tcW w:w="1841" w:type="dxa"/>
            <w:tcBorders>
              <w:top w:val="single" w:sz="2" w:space="0" w:color="000000"/>
              <w:left w:val="single" w:sz="2" w:space="0" w:color="000000"/>
              <w:bottom w:val="single" w:sz="2" w:space="0" w:color="000000"/>
              <w:right w:val="single" w:sz="2" w:space="0" w:color="000000"/>
            </w:tcBorders>
          </w:tcPr>
          <w:p w:rsidR="009949CC" w:rsidRPr="0098716B" w:rsidRDefault="009949CC" w:rsidP="00481D48">
            <w:pPr>
              <w:tabs>
                <w:tab w:val="clear" w:pos="709"/>
              </w:tabs>
              <w:autoSpaceDE w:val="0"/>
              <w:autoSpaceDN w:val="0"/>
              <w:adjustRightInd w:val="0"/>
              <w:spacing w:before="0" w:after="0"/>
              <w:jc w:val="right"/>
              <w:rPr>
                <w:rFonts w:ascii="Calibri" w:hAnsi="Calibri" w:cs="Calibri"/>
                <w:color w:val="000000"/>
                <w:sz w:val="20"/>
              </w:rPr>
            </w:pPr>
            <w:r>
              <w:rPr>
                <w:rFonts w:ascii="Calibri" w:hAnsi="Calibri" w:cs="Calibri"/>
                <w:color w:val="000000"/>
                <w:sz w:val="20"/>
              </w:rPr>
              <w:t>1.116.207</w:t>
            </w:r>
            <w:r w:rsidRPr="0098716B">
              <w:rPr>
                <w:rFonts w:ascii="Calibri" w:hAnsi="Calibri" w:cs="Calibri"/>
                <w:color w:val="000000"/>
                <w:sz w:val="20"/>
              </w:rPr>
              <w:t>,</w:t>
            </w:r>
            <w:r>
              <w:rPr>
                <w:rFonts w:ascii="Calibri" w:hAnsi="Calibri" w:cs="Calibri"/>
                <w:color w:val="000000"/>
                <w:sz w:val="20"/>
              </w:rPr>
              <w:t>35</w:t>
            </w:r>
          </w:p>
        </w:tc>
        <w:tc>
          <w:tcPr>
            <w:tcW w:w="1277" w:type="dxa"/>
            <w:tcBorders>
              <w:top w:val="single" w:sz="2" w:space="0" w:color="000000"/>
              <w:left w:val="single" w:sz="2" w:space="0" w:color="000000"/>
              <w:bottom w:val="single" w:sz="2" w:space="0" w:color="000000"/>
              <w:right w:val="single" w:sz="2" w:space="0" w:color="000000"/>
            </w:tcBorders>
          </w:tcPr>
          <w:p w:rsidR="009949CC" w:rsidRPr="0098716B" w:rsidRDefault="009949CC" w:rsidP="00481D48">
            <w:pPr>
              <w:tabs>
                <w:tab w:val="clear" w:pos="709"/>
              </w:tabs>
              <w:autoSpaceDE w:val="0"/>
              <w:autoSpaceDN w:val="0"/>
              <w:adjustRightInd w:val="0"/>
              <w:spacing w:before="0" w:after="0"/>
              <w:jc w:val="right"/>
              <w:rPr>
                <w:rFonts w:ascii="Calibri" w:hAnsi="Calibri" w:cs="Calibri"/>
                <w:color w:val="000000"/>
                <w:sz w:val="20"/>
              </w:rPr>
            </w:pPr>
            <w:r w:rsidRPr="0098716B">
              <w:rPr>
                <w:rFonts w:ascii="Calibri" w:hAnsi="Calibri" w:cs="Calibri"/>
                <w:color w:val="000000"/>
                <w:sz w:val="20"/>
              </w:rPr>
              <w:t>58.</w:t>
            </w:r>
            <w:r>
              <w:rPr>
                <w:rFonts w:ascii="Calibri" w:hAnsi="Calibri" w:cs="Calibri"/>
                <w:color w:val="000000"/>
                <w:sz w:val="20"/>
              </w:rPr>
              <w:t>871</w:t>
            </w:r>
            <w:r w:rsidRPr="0098716B">
              <w:rPr>
                <w:rFonts w:ascii="Calibri" w:hAnsi="Calibri" w:cs="Calibri"/>
                <w:color w:val="000000"/>
                <w:sz w:val="20"/>
              </w:rPr>
              <w:t>,</w:t>
            </w:r>
            <w:r>
              <w:rPr>
                <w:rFonts w:ascii="Calibri" w:hAnsi="Calibri" w:cs="Calibri"/>
                <w:color w:val="000000"/>
                <w:sz w:val="20"/>
              </w:rPr>
              <w:t>88</w:t>
            </w:r>
          </w:p>
        </w:tc>
        <w:tc>
          <w:tcPr>
            <w:tcW w:w="1608" w:type="dxa"/>
            <w:tcBorders>
              <w:top w:val="single" w:sz="2" w:space="0" w:color="000000"/>
              <w:left w:val="single" w:sz="2" w:space="0" w:color="000000"/>
              <w:bottom w:val="single" w:sz="2" w:space="0" w:color="000000"/>
              <w:right w:val="single" w:sz="2" w:space="0" w:color="000000"/>
            </w:tcBorders>
          </w:tcPr>
          <w:p w:rsidR="009949CC" w:rsidRPr="0098716B" w:rsidRDefault="009949CC" w:rsidP="00481D48">
            <w:pPr>
              <w:tabs>
                <w:tab w:val="clear" w:pos="709"/>
              </w:tabs>
              <w:autoSpaceDE w:val="0"/>
              <w:autoSpaceDN w:val="0"/>
              <w:adjustRightInd w:val="0"/>
              <w:spacing w:before="0" w:after="0"/>
              <w:jc w:val="right"/>
              <w:rPr>
                <w:rFonts w:ascii="Calibri" w:hAnsi="Calibri" w:cs="Calibri"/>
                <w:color w:val="000000"/>
                <w:sz w:val="20"/>
              </w:rPr>
            </w:pPr>
          </w:p>
        </w:tc>
      </w:tr>
      <w:tr w:rsidR="004039A7" w:rsidRPr="0098716B" w:rsidTr="004039A7">
        <w:trPr>
          <w:trHeight w:val="287"/>
          <w:jc w:val="center"/>
        </w:trPr>
        <w:tc>
          <w:tcPr>
            <w:tcW w:w="0" w:type="auto"/>
            <w:tcBorders>
              <w:top w:val="single" w:sz="2" w:space="0" w:color="000000"/>
              <w:left w:val="single" w:sz="2" w:space="0" w:color="000000"/>
              <w:bottom w:val="single" w:sz="2" w:space="0" w:color="000000"/>
              <w:right w:val="single" w:sz="2" w:space="0" w:color="000000"/>
            </w:tcBorders>
          </w:tcPr>
          <w:p w:rsidR="009949CC" w:rsidRPr="0098716B" w:rsidRDefault="009949CC" w:rsidP="00481D48">
            <w:pPr>
              <w:tabs>
                <w:tab w:val="clear" w:pos="709"/>
              </w:tabs>
              <w:autoSpaceDE w:val="0"/>
              <w:autoSpaceDN w:val="0"/>
              <w:adjustRightInd w:val="0"/>
              <w:spacing w:before="0" w:after="0"/>
              <w:jc w:val="right"/>
              <w:rPr>
                <w:rFonts w:ascii="Calibri" w:hAnsi="Calibri" w:cs="Calibri"/>
                <w:color w:val="000000"/>
                <w:sz w:val="20"/>
              </w:rPr>
            </w:pPr>
          </w:p>
        </w:tc>
        <w:tc>
          <w:tcPr>
            <w:tcW w:w="0" w:type="auto"/>
            <w:tcBorders>
              <w:top w:val="single" w:sz="2" w:space="0" w:color="000000"/>
              <w:left w:val="single" w:sz="2" w:space="0" w:color="000000"/>
              <w:bottom w:val="single" w:sz="2" w:space="0" w:color="000000"/>
              <w:right w:val="single" w:sz="2" w:space="0" w:color="000000"/>
            </w:tcBorders>
          </w:tcPr>
          <w:p w:rsidR="009949CC" w:rsidRPr="0098716B" w:rsidRDefault="009949CC" w:rsidP="00481D48">
            <w:pPr>
              <w:tabs>
                <w:tab w:val="clear" w:pos="709"/>
              </w:tabs>
              <w:autoSpaceDE w:val="0"/>
              <w:autoSpaceDN w:val="0"/>
              <w:adjustRightInd w:val="0"/>
              <w:spacing w:before="0" w:after="0"/>
              <w:jc w:val="left"/>
              <w:rPr>
                <w:rFonts w:ascii="Calibri" w:hAnsi="Calibri" w:cs="Calibri"/>
                <w:b/>
                <w:bCs/>
                <w:color w:val="000000"/>
                <w:sz w:val="20"/>
              </w:rPr>
            </w:pPr>
            <w:r>
              <w:rPr>
                <w:rFonts w:ascii="Calibri" w:hAnsi="Calibri" w:cs="Calibri"/>
                <w:b/>
                <w:bCs/>
                <w:color w:val="000000"/>
                <w:sz w:val="20"/>
              </w:rPr>
              <w:t>PRESUPUESTO LÍQUIDO</w:t>
            </w:r>
          </w:p>
        </w:tc>
        <w:tc>
          <w:tcPr>
            <w:tcW w:w="1277" w:type="dxa"/>
            <w:tcBorders>
              <w:top w:val="single" w:sz="2" w:space="0" w:color="000000"/>
              <w:left w:val="single" w:sz="2" w:space="0" w:color="000000"/>
              <w:bottom w:val="single" w:sz="2" w:space="0" w:color="000000"/>
              <w:right w:val="single" w:sz="2" w:space="0" w:color="000000"/>
            </w:tcBorders>
          </w:tcPr>
          <w:p w:rsidR="009949CC" w:rsidRPr="0098716B" w:rsidRDefault="009949CC" w:rsidP="00481D48">
            <w:pPr>
              <w:tabs>
                <w:tab w:val="clear" w:pos="709"/>
              </w:tabs>
              <w:autoSpaceDE w:val="0"/>
              <w:autoSpaceDN w:val="0"/>
              <w:adjustRightInd w:val="0"/>
              <w:spacing w:before="0" w:after="0"/>
              <w:jc w:val="right"/>
              <w:rPr>
                <w:rFonts w:ascii="Calibri" w:hAnsi="Calibri" w:cs="Calibri"/>
                <w:b/>
                <w:bCs/>
                <w:color w:val="000000"/>
                <w:sz w:val="20"/>
              </w:rPr>
            </w:pPr>
            <w:r w:rsidRPr="0098716B">
              <w:rPr>
                <w:rFonts w:ascii="Calibri" w:hAnsi="Calibri" w:cs="Calibri"/>
                <w:b/>
                <w:bCs/>
                <w:color w:val="000000"/>
                <w:sz w:val="20"/>
              </w:rPr>
              <w:t>6.931.421,39</w:t>
            </w:r>
          </w:p>
        </w:tc>
        <w:tc>
          <w:tcPr>
            <w:tcW w:w="1841" w:type="dxa"/>
            <w:tcBorders>
              <w:top w:val="single" w:sz="2" w:space="0" w:color="000000"/>
              <w:left w:val="single" w:sz="2" w:space="0" w:color="000000"/>
              <w:bottom w:val="single" w:sz="2" w:space="0" w:color="000000"/>
              <w:right w:val="single" w:sz="2" w:space="0" w:color="000000"/>
            </w:tcBorders>
          </w:tcPr>
          <w:p w:rsidR="009949CC" w:rsidRPr="0098716B" w:rsidRDefault="009949CC" w:rsidP="00481D48">
            <w:pPr>
              <w:tabs>
                <w:tab w:val="clear" w:pos="709"/>
              </w:tabs>
              <w:autoSpaceDE w:val="0"/>
              <w:autoSpaceDN w:val="0"/>
              <w:adjustRightInd w:val="0"/>
              <w:spacing w:before="0" w:after="0"/>
              <w:jc w:val="right"/>
              <w:rPr>
                <w:rFonts w:ascii="Calibri" w:hAnsi="Calibri" w:cs="Calibri"/>
                <w:b/>
                <w:bCs/>
                <w:color w:val="000000"/>
                <w:sz w:val="20"/>
              </w:rPr>
            </w:pPr>
            <w:r>
              <w:rPr>
                <w:rFonts w:ascii="Calibri" w:hAnsi="Calibri" w:cs="Calibri"/>
                <w:b/>
                <w:bCs/>
                <w:color w:val="000000"/>
                <w:sz w:val="20"/>
              </w:rPr>
              <w:t>7.317.359,2</w:t>
            </w:r>
            <w:r w:rsidRPr="0098716B">
              <w:rPr>
                <w:rFonts w:ascii="Calibri" w:hAnsi="Calibri" w:cs="Calibri"/>
                <w:b/>
                <w:bCs/>
                <w:color w:val="000000"/>
                <w:sz w:val="20"/>
              </w:rPr>
              <w:t>7</w:t>
            </w:r>
          </w:p>
        </w:tc>
        <w:tc>
          <w:tcPr>
            <w:tcW w:w="1277" w:type="dxa"/>
            <w:tcBorders>
              <w:top w:val="single" w:sz="2" w:space="0" w:color="000000"/>
              <w:left w:val="single" w:sz="2" w:space="0" w:color="000000"/>
              <w:bottom w:val="single" w:sz="2" w:space="0" w:color="000000"/>
              <w:right w:val="single" w:sz="2" w:space="0" w:color="000000"/>
            </w:tcBorders>
          </w:tcPr>
          <w:p w:rsidR="009949CC" w:rsidRPr="0098716B" w:rsidRDefault="009949CC" w:rsidP="00481D48">
            <w:pPr>
              <w:tabs>
                <w:tab w:val="clear" w:pos="709"/>
              </w:tabs>
              <w:autoSpaceDE w:val="0"/>
              <w:autoSpaceDN w:val="0"/>
              <w:adjustRightInd w:val="0"/>
              <w:spacing w:before="0" w:after="0"/>
              <w:jc w:val="right"/>
              <w:rPr>
                <w:rFonts w:ascii="Calibri" w:hAnsi="Calibri" w:cs="Calibri"/>
                <w:b/>
                <w:bCs/>
                <w:color w:val="000000"/>
                <w:sz w:val="20"/>
              </w:rPr>
            </w:pPr>
            <w:r w:rsidRPr="0098716B">
              <w:rPr>
                <w:rFonts w:ascii="Calibri" w:hAnsi="Calibri" w:cs="Calibri"/>
                <w:b/>
                <w:bCs/>
                <w:color w:val="000000"/>
                <w:sz w:val="20"/>
              </w:rPr>
              <w:t>38</w:t>
            </w:r>
            <w:r>
              <w:rPr>
                <w:rFonts w:ascii="Calibri" w:hAnsi="Calibri" w:cs="Calibri"/>
                <w:b/>
                <w:bCs/>
                <w:color w:val="000000"/>
                <w:sz w:val="20"/>
              </w:rPr>
              <w:t>5.937,88</w:t>
            </w:r>
          </w:p>
        </w:tc>
        <w:tc>
          <w:tcPr>
            <w:tcW w:w="1608" w:type="dxa"/>
            <w:tcBorders>
              <w:top w:val="single" w:sz="2" w:space="0" w:color="000000"/>
              <w:left w:val="single" w:sz="2" w:space="0" w:color="000000"/>
              <w:bottom w:val="single" w:sz="2" w:space="0" w:color="000000"/>
              <w:right w:val="single" w:sz="2" w:space="0" w:color="000000"/>
            </w:tcBorders>
          </w:tcPr>
          <w:p w:rsidR="009949CC" w:rsidRPr="0098716B" w:rsidRDefault="009949CC" w:rsidP="00481D48">
            <w:pPr>
              <w:tabs>
                <w:tab w:val="clear" w:pos="709"/>
              </w:tabs>
              <w:autoSpaceDE w:val="0"/>
              <w:autoSpaceDN w:val="0"/>
              <w:adjustRightInd w:val="0"/>
              <w:spacing w:before="0" w:after="0"/>
              <w:jc w:val="right"/>
              <w:rPr>
                <w:rFonts w:ascii="Calibri" w:hAnsi="Calibri" w:cs="Calibri"/>
                <w:b/>
                <w:bCs/>
                <w:color w:val="000000"/>
                <w:sz w:val="20"/>
              </w:rPr>
            </w:pPr>
            <w:r w:rsidRPr="0098716B">
              <w:rPr>
                <w:rFonts w:ascii="Calibri" w:hAnsi="Calibri" w:cs="Calibri"/>
                <w:b/>
                <w:bCs/>
                <w:color w:val="000000"/>
                <w:sz w:val="20"/>
              </w:rPr>
              <w:t>5,</w:t>
            </w:r>
            <w:r>
              <w:rPr>
                <w:rFonts w:ascii="Calibri" w:hAnsi="Calibri" w:cs="Calibri"/>
                <w:b/>
                <w:bCs/>
                <w:color w:val="000000"/>
                <w:sz w:val="20"/>
              </w:rPr>
              <w:t>5679 %</w:t>
            </w:r>
          </w:p>
        </w:tc>
      </w:tr>
    </w:tbl>
    <w:p w:rsidR="00B62486" w:rsidRDefault="00B62486">
      <w:pPr>
        <w:tabs>
          <w:tab w:val="clear" w:pos="709"/>
        </w:tabs>
        <w:spacing w:before="120" w:after="120"/>
        <w:jc w:val="left"/>
        <w:rPr>
          <w:b/>
          <w:spacing w:val="-3"/>
          <w:lang w:val="es-ES_tradnl"/>
        </w:rPr>
      </w:pPr>
      <w:bookmarkStart w:id="64" w:name="_Toc294628604"/>
      <w:r>
        <w:br w:type="page"/>
      </w:r>
    </w:p>
    <w:p w:rsidR="001917BA" w:rsidRDefault="001917BA" w:rsidP="001917BA">
      <w:pPr>
        <w:pStyle w:val="Ttulo2"/>
        <w:spacing w:line="276" w:lineRule="auto"/>
      </w:pPr>
      <w:bookmarkStart w:id="65" w:name="_Toc324258260"/>
      <w:r>
        <w:lastRenderedPageBreak/>
        <w:t>Presupuesto del proyecto modificado nº 1</w:t>
      </w:r>
      <w:bookmarkEnd w:id="64"/>
      <w:bookmarkEnd w:id="65"/>
    </w:p>
    <w:p w:rsidR="009949CC" w:rsidRPr="00036D53" w:rsidRDefault="009949CC" w:rsidP="009949CC">
      <w:pPr>
        <w:rPr>
          <w:b/>
        </w:rPr>
      </w:pPr>
      <w:r w:rsidRPr="00036D53">
        <w:t>El presupuesto de ejecución material asciende a</w:t>
      </w:r>
      <w:r>
        <w:t xml:space="preserve"> </w:t>
      </w:r>
      <w:r w:rsidRPr="00036D53">
        <w:rPr>
          <w:b/>
        </w:rPr>
        <w:t xml:space="preserve">SIETE MILLONES CUATROCIENTOS CINCUENTA Y </w:t>
      </w:r>
      <w:r>
        <w:rPr>
          <w:b/>
        </w:rPr>
        <w:t>OCHO MIL CUATROCIENTOS DIECISIETE EUROS CON CUARENTA Y TRES</w:t>
      </w:r>
      <w:r w:rsidRPr="00036D53">
        <w:rPr>
          <w:b/>
        </w:rPr>
        <w:t xml:space="preserve"> CÉNTIMOS (7.45</w:t>
      </w:r>
      <w:r>
        <w:rPr>
          <w:b/>
        </w:rPr>
        <w:t>8</w:t>
      </w:r>
      <w:r w:rsidRPr="00036D53">
        <w:rPr>
          <w:b/>
        </w:rPr>
        <w:t>.</w:t>
      </w:r>
      <w:r>
        <w:rPr>
          <w:b/>
        </w:rPr>
        <w:t>417</w:t>
      </w:r>
      <w:r w:rsidRPr="00036D53">
        <w:rPr>
          <w:b/>
        </w:rPr>
        <w:t>,</w:t>
      </w:r>
      <w:r>
        <w:rPr>
          <w:b/>
        </w:rPr>
        <w:t>43</w:t>
      </w:r>
      <w:r w:rsidRPr="00036D53">
        <w:rPr>
          <w:b/>
        </w:rPr>
        <w:t xml:space="preserve"> €).</w:t>
      </w:r>
    </w:p>
    <w:p w:rsidR="009949CC" w:rsidRPr="00036D53" w:rsidRDefault="009949CC" w:rsidP="009949CC">
      <w:r>
        <w:t>E</w:t>
      </w:r>
      <w:r w:rsidRPr="00036D53">
        <w:t xml:space="preserve">l presupuesto base de licitación asciende a </w:t>
      </w:r>
      <w:r>
        <w:rPr>
          <w:b/>
        </w:rPr>
        <w:t>NUEVE MILLONES NOVENTA Y NUEVE MIL DOSCIENTOS SESENTA Y NUEVE EUROS CON VEINTISIETE CÉNTIMOS</w:t>
      </w:r>
      <w:r w:rsidRPr="00036D53">
        <w:rPr>
          <w:b/>
        </w:rPr>
        <w:t xml:space="preserve"> (</w:t>
      </w:r>
      <w:r>
        <w:rPr>
          <w:b/>
        </w:rPr>
        <w:t>9.099.269,27</w:t>
      </w:r>
      <w:r w:rsidRPr="00036D53">
        <w:rPr>
          <w:b/>
        </w:rPr>
        <w:t xml:space="preserve"> €)</w:t>
      </w:r>
      <w:r w:rsidRPr="00036D53">
        <w:t>.</w:t>
      </w:r>
    </w:p>
    <w:p w:rsidR="009949CC" w:rsidRPr="00B036FB" w:rsidRDefault="009949CC" w:rsidP="009949CC">
      <w:pPr>
        <w:rPr>
          <w:b/>
          <w:highlight w:val="yellow"/>
        </w:rPr>
      </w:pPr>
      <w:r>
        <w:t>E</w:t>
      </w:r>
      <w:r w:rsidRPr="00E40FD4">
        <w:t xml:space="preserve">l presupuesto de adjudicación asciende a </w:t>
      </w:r>
      <w:r>
        <w:rPr>
          <w:b/>
        </w:rPr>
        <w:t>SEIS MILLONES DOSCIENTOS UN MIL CIENTO CINCUENTA Y UN EUROS CON NOVENTA Y DOS CÉNTIMOS</w:t>
      </w:r>
      <w:r w:rsidRPr="00E40FD4">
        <w:rPr>
          <w:b/>
        </w:rPr>
        <w:t xml:space="preserve"> (</w:t>
      </w:r>
      <w:r>
        <w:rPr>
          <w:b/>
        </w:rPr>
        <w:t>6.201.151,92</w:t>
      </w:r>
      <w:r w:rsidRPr="00E40FD4">
        <w:rPr>
          <w:b/>
        </w:rPr>
        <w:t xml:space="preserve"> €).</w:t>
      </w:r>
    </w:p>
    <w:p w:rsidR="009949CC" w:rsidRPr="00B036FB" w:rsidRDefault="009949CC" w:rsidP="009949CC">
      <w:pPr>
        <w:rPr>
          <w:highlight w:val="yellow"/>
        </w:rPr>
      </w:pPr>
      <w:r>
        <w:t>E</w:t>
      </w:r>
      <w:r w:rsidRPr="00E40FD4">
        <w:t>l presupuesto líquido asciende a</w:t>
      </w:r>
      <w:r>
        <w:t xml:space="preserve"> </w:t>
      </w:r>
      <w:r w:rsidRPr="00E40FD4">
        <w:t xml:space="preserve">cantidad de </w:t>
      </w:r>
      <w:r>
        <w:rPr>
          <w:b/>
        </w:rPr>
        <w:t>SIETE MILLONES TRESCIENTOS DIECISIETE MIL TRESCIENTOS CINCUENTA Y NUEVE EUROS CON VEINTISIETE CÉNTIMOS</w:t>
      </w:r>
      <w:r w:rsidRPr="00E40FD4">
        <w:rPr>
          <w:b/>
        </w:rPr>
        <w:t xml:space="preserve"> (</w:t>
      </w:r>
      <w:r>
        <w:rPr>
          <w:b/>
        </w:rPr>
        <w:t>7.317.359,27</w:t>
      </w:r>
      <w:r w:rsidRPr="00E40FD4">
        <w:rPr>
          <w:b/>
        </w:rPr>
        <w:t xml:space="preserve"> €)</w:t>
      </w:r>
      <w:r w:rsidRPr="00E40FD4">
        <w:t>.</w:t>
      </w:r>
    </w:p>
    <w:p w:rsidR="009949CC" w:rsidRDefault="009949CC" w:rsidP="009949CC">
      <w:r>
        <w:t xml:space="preserve">El incremento en el presupuesto líquido asciende a la cantidad de </w:t>
      </w:r>
      <w:r>
        <w:rPr>
          <w:b/>
        </w:rPr>
        <w:t>TRESCIENTOS OCHENTA Y CINCO MIL NOVECIENTOS TREINTA Y SIETE EUROS CON OCHENTA Y OCHO CÉNTIMOS (385.937,88 €),</w:t>
      </w:r>
      <w:r>
        <w:t xml:space="preserve"> lo que supone un incremento con respecto al proyecto vigente del </w:t>
      </w:r>
      <w:r w:rsidRPr="004A67DC">
        <w:rPr>
          <w:b/>
        </w:rPr>
        <w:t>5,</w:t>
      </w:r>
      <w:r>
        <w:rPr>
          <w:b/>
        </w:rPr>
        <w:t>5679</w:t>
      </w:r>
      <w:r w:rsidRPr="004A67DC">
        <w:rPr>
          <w:b/>
        </w:rPr>
        <w:t xml:space="preserve"> </w:t>
      </w:r>
      <w:r>
        <w:rPr>
          <w:b/>
        </w:rPr>
        <w:t xml:space="preserve"> %</w:t>
      </w:r>
      <w:r>
        <w:t>.</w:t>
      </w:r>
    </w:p>
    <w:p w:rsidR="006056E2" w:rsidRDefault="006056E2" w:rsidP="001917BA"/>
    <w:p w:rsidR="001917BA" w:rsidRDefault="001917BA" w:rsidP="001917BA">
      <w:pPr>
        <w:pStyle w:val="Ttulo1"/>
        <w:spacing w:line="276" w:lineRule="auto"/>
      </w:pPr>
      <w:bookmarkStart w:id="66" w:name="_Toc294628606"/>
      <w:bookmarkStart w:id="67" w:name="_Toc324258261"/>
      <w:r>
        <w:t>CONCLUSIONES</w:t>
      </w:r>
      <w:bookmarkEnd w:id="66"/>
      <w:bookmarkEnd w:id="67"/>
    </w:p>
    <w:p w:rsidR="001917BA" w:rsidRPr="00B369E4" w:rsidRDefault="001917BA" w:rsidP="001917BA">
      <w:r>
        <w:t>Con lo expuesto en esta memoria y en el resto de los  documentos que componen el presente proyecto, el Director de las obras autor del proyecto que suscribe entiende que quedan definidas y justificadas de manera correcta y suficiente las obras objeto del mismo, por lo que se eleva a la Superioridad, proponiendo su aprobación.</w:t>
      </w:r>
    </w:p>
    <w:p w:rsidR="001917BA" w:rsidRPr="00A61DBE" w:rsidRDefault="001917BA" w:rsidP="001917BA">
      <w:pPr>
        <w:jc w:val="center"/>
      </w:pPr>
      <w:r>
        <w:t>Alicante,</w:t>
      </w:r>
      <w:r w:rsidRPr="00CA5169">
        <w:t xml:space="preserve"> </w:t>
      </w:r>
      <w:r w:rsidR="00ED7079">
        <w:t>julio</w:t>
      </w:r>
      <w:r>
        <w:t xml:space="preserve"> de 2</w:t>
      </w:r>
      <w:r w:rsidRPr="00CA5169">
        <w:t>01</w:t>
      </w:r>
      <w:r>
        <w:t>2</w:t>
      </w:r>
    </w:p>
    <w:tbl>
      <w:tblPr>
        <w:tblW w:w="8644" w:type="dxa"/>
        <w:tblLayout w:type="fixed"/>
        <w:tblCellMar>
          <w:left w:w="70" w:type="dxa"/>
          <w:right w:w="70" w:type="dxa"/>
        </w:tblCellMar>
        <w:tblLook w:val="0000"/>
      </w:tblPr>
      <w:tblGrid>
        <w:gridCol w:w="4322"/>
        <w:gridCol w:w="4322"/>
      </w:tblGrid>
      <w:tr w:rsidR="001917BA" w:rsidRPr="00A61DBE" w:rsidTr="003C5185">
        <w:tc>
          <w:tcPr>
            <w:tcW w:w="4322" w:type="dxa"/>
          </w:tcPr>
          <w:p w:rsidR="001917BA" w:rsidRPr="00A61DBE" w:rsidRDefault="004E2334" w:rsidP="003C5185">
            <w:pPr>
              <w:tabs>
                <w:tab w:val="left" w:pos="-720"/>
              </w:tabs>
              <w:suppressAutoHyphens/>
              <w:jc w:val="center"/>
              <w:rPr>
                <w:rFonts w:cs="Arial"/>
                <w:spacing w:val="-3"/>
                <w:szCs w:val="22"/>
              </w:rPr>
            </w:pPr>
            <w:r>
              <w:rPr>
                <w:rFonts w:cs="Arial"/>
                <w:spacing w:val="-3"/>
                <w:szCs w:val="22"/>
              </w:rPr>
              <w:t>Conforme el contratista</w:t>
            </w:r>
          </w:p>
        </w:tc>
        <w:tc>
          <w:tcPr>
            <w:tcW w:w="4322" w:type="dxa"/>
          </w:tcPr>
          <w:p w:rsidR="001917BA" w:rsidRPr="00A61DBE" w:rsidRDefault="004E2334" w:rsidP="003C5185">
            <w:pPr>
              <w:tabs>
                <w:tab w:val="left" w:pos="-720"/>
              </w:tabs>
              <w:suppressAutoHyphens/>
              <w:jc w:val="center"/>
              <w:rPr>
                <w:rFonts w:cs="Arial"/>
                <w:spacing w:val="-3"/>
                <w:szCs w:val="22"/>
              </w:rPr>
            </w:pPr>
            <w:r>
              <w:rPr>
                <w:rFonts w:cs="Arial"/>
                <w:spacing w:val="-3"/>
                <w:szCs w:val="22"/>
              </w:rPr>
              <w:t>El Director de las obras</w:t>
            </w:r>
          </w:p>
        </w:tc>
      </w:tr>
    </w:tbl>
    <w:p w:rsidR="001917BA" w:rsidRPr="00A61DBE" w:rsidRDefault="001917BA" w:rsidP="001917BA">
      <w:pPr>
        <w:suppressAutoHyphens/>
        <w:rPr>
          <w:rFonts w:cs="Arial"/>
          <w:szCs w:val="22"/>
        </w:rPr>
      </w:pPr>
    </w:p>
    <w:p w:rsidR="001917BA" w:rsidRPr="00A61DBE" w:rsidRDefault="001917BA" w:rsidP="001917BA">
      <w:pPr>
        <w:suppressAutoHyphens/>
        <w:rPr>
          <w:rFonts w:cs="Arial"/>
          <w:szCs w:val="22"/>
        </w:rPr>
      </w:pPr>
    </w:p>
    <w:tbl>
      <w:tblPr>
        <w:tblW w:w="0" w:type="auto"/>
        <w:tblLayout w:type="fixed"/>
        <w:tblCellMar>
          <w:left w:w="70" w:type="dxa"/>
          <w:right w:w="70" w:type="dxa"/>
        </w:tblCellMar>
        <w:tblLook w:val="0000"/>
      </w:tblPr>
      <w:tblGrid>
        <w:gridCol w:w="4322"/>
        <w:gridCol w:w="4322"/>
      </w:tblGrid>
      <w:tr w:rsidR="001917BA" w:rsidRPr="00A61DBE" w:rsidTr="003C5185">
        <w:tc>
          <w:tcPr>
            <w:tcW w:w="4322" w:type="dxa"/>
          </w:tcPr>
          <w:p w:rsidR="001917BA" w:rsidRPr="00A61DBE" w:rsidRDefault="001917BA" w:rsidP="004E2334">
            <w:pPr>
              <w:jc w:val="center"/>
              <w:rPr>
                <w:rFonts w:cs="Arial"/>
                <w:szCs w:val="22"/>
              </w:rPr>
            </w:pPr>
            <w:r w:rsidRPr="00A61DBE">
              <w:rPr>
                <w:rFonts w:cs="Arial"/>
                <w:szCs w:val="22"/>
              </w:rPr>
              <w:t xml:space="preserve">Fdo: </w:t>
            </w:r>
            <w:r w:rsidR="009518B3">
              <w:rPr>
                <w:rFonts w:cs="Arial"/>
                <w:szCs w:val="22"/>
              </w:rPr>
              <w:t xml:space="preserve">José </w:t>
            </w:r>
            <w:r w:rsidR="004E2334">
              <w:rPr>
                <w:rFonts w:cs="Arial"/>
                <w:szCs w:val="22"/>
              </w:rPr>
              <w:t>Javier Vidal Albaladejo</w:t>
            </w:r>
          </w:p>
        </w:tc>
        <w:tc>
          <w:tcPr>
            <w:tcW w:w="4322" w:type="dxa"/>
          </w:tcPr>
          <w:p w:rsidR="001917BA" w:rsidRPr="00A61DBE" w:rsidRDefault="001917BA" w:rsidP="004E2334">
            <w:pPr>
              <w:tabs>
                <w:tab w:val="left" w:pos="-720"/>
              </w:tabs>
              <w:suppressAutoHyphens/>
              <w:jc w:val="center"/>
              <w:rPr>
                <w:rFonts w:cs="Arial"/>
                <w:i/>
                <w:spacing w:val="-3"/>
                <w:szCs w:val="22"/>
              </w:rPr>
            </w:pPr>
            <w:r w:rsidRPr="00A61DBE">
              <w:rPr>
                <w:rFonts w:cs="Arial"/>
                <w:szCs w:val="22"/>
              </w:rPr>
              <w:t xml:space="preserve">Fdo: </w:t>
            </w:r>
            <w:r w:rsidR="004E2334">
              <w:rPr>
                <w:rFonts w:cs="Arial"/>
                <w:szCs w:val="22"/>
              </w:rPr>
              <w:t>Pedro Ballesteros Blaise-Ombrecht</w:t>
            </w:r>
          </w:p>
        </w:tc>
      </w:tr>
    </w:tbl>
    <w:p w:rsidR="003F2B6A" w:rsidRDefault="003F2B6A" w:rsidP="001917BA">
      <w:pPr>
        <w:tabs>
          <w:tab w:val="clear" w:pos="709"/>
        </w:tabs>
        <w:rPr>
          <w:lang w:val="es-ES_tradnl"/>
        </w:rPr>
      </w:pPr>
    </w:p>
    <w:p w:rsidR="000E5E87" w:rsidRPr="000E5E87" w:rsidRDefault="000E5E87" w:rsidP="008D5E1A">
      <w:pPr>
        <w:tabs>
          <w:tab w:val="clear" w:pos="709"/>
        </w:tabs>
        <w:spacing w:before="120" w:after="120"/>
        <w:jc w:val="left"/>
        <w:rPr>
          <w:lang w:val="es-ES_tradnl"/>
        </w:rPr>
      </w:pPr>
    </w:p>
    <w:sectPr w:rsidR="000E5E87" w:rsidRPr="000E5E87" w:rsidSect="00333F3F">
      <w:headerReference w:type="default" r:id="rId16"/>
      <w:footerReference w:type="default" r:id="rId17"/>
      <w:pgSz w:w="23814" w:h="16839" w:orient="landscape" w:code="8"/>
      <w:pgMar w:top="1701" w:right="1418" w:bottom="2410" w:left="1985" w:header="709" w:footer="193" w:gutter="0"/>
      <w:pgNumType w:start="1"/>
      <w:cols w:num="2" w:space="1134"/>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011FC" w:rsidRDefault="001011FC">
      <w:r>
        <w:separator/>
      </w:r>
    </w:p>
  </w:endnote>
  <w:endnote w:type="continuationSeparator" w:id="1">
    <w:p w:rsidR="001011FC" w:rsidRDefault="001011F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Univers">
    <w:altName w:val="Arial"/>
    <w:panose1 w:val="00000000000000000000"/>
    <w:charset w:val="00"/>
    <w:family w:val="swiss"/>
    <w:notTrueType/>
    <w:pitch w:val="variable"/>
    <w:sig w:usb0="00000003" w:usb1="00000000" w:usb2="00000000" w:usb3="00000000" w:csb0="00000001" w:csb1="00000000"/>
  </w:font>
  <w:font w:name="Albany AMT">
    <w:altName w:val="Arial"/>
    <w:charset w:val="00"/>
    <w:family w:val="auto"/>
    <w:pitch w:val="variable"/>
    <w:sig w:usb0="00000000" w:usb1="00000000" w:usb2="00000000" w:usb3="00000000" w:csb0="00000000" w:csb1="00000000"/>
  </w:font>
  <w:font w:name="Thorndale AMT">
    <w:altName w:val="Times New Roman"/>
    <w:charset w:val="00"/>
    <w:family w:val="roman"/>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aconcuadrcula"/>
      <w:tblW w:w="0" w:type="auto"/>
      <w:tblBorders>
        <w:top w:val="single" w:sz="12"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0551"/>
    </w:tblGrid>
    <w:tr w:rsidR="006056E2" w:rsidRPr="00E15BD9" w:rsidTr="00E15BD9">
      <w:tc>
        <w:tcPr>
          <w:tcW w:w="20551" w:type="dxa"/>
        </w:tcPr>
        <w:p w:rsidR="006056E2" w:rsidRPr="00E15BD9" w:rsidRDefault="006056E2" w:rsidP="00E53077">
          <w:pPr>
            <w:pStyle w:val="Piedepgina"/>
            <w:spacing w:before="120"/>
            <w:jc w:val="right"/>
            <w:rPr>
              <w:rFonts w:cs="Arial"/>
              <w:b/>
              <w:color w:val="002060"/>
              <w:sz w:val="20"/>
            </w:rPr>
          </w:pPr>
          <w:r>
            <w:rPr>
              <w:rFonts w:cs="Arial"/>
              <w:b/>
              <w:color w:val="002060"/>
              <w:sz w:val="20"/>
            </w:rPr>
            <w:t>PROYECTO MODIFICADO Nº 1 AL DE ACONDICIONAMIENTO DEL BARRANCO DE LAS OVEJAS EN SU TRAMO FINAL (PK 0+457 HASTA DESEMBOCADURA). ALICANTE</w:t>
          </w:r>
        </w:p>
        <w:p w:rsidR="006056E2" w:rsidRPr="00E15BD9" w:rsidRDefault="006056E2" w:rsidP="00055AEF">
          <w:pPr>
            <w:pStyle w:val="Piedepgina"/>
            <w:jc w:val="right"/>
            <w:rPr>
              <w:rFonts w:cs="Arial"/>
              <w:b/>
              <w:sz w:val="20"/>
            </w:rPr>
          </w:pPr>
          <w:r>
            <w:rPr>
              <w:rFonts w:cs="Arial"/>
              <w:b/>
              <w:color w:val="002060"/>
              <w:sz w:val="20"/>
            </w:rPr>
            <w:t>DOCUMENTO</w:t>
          </w:r>
          <w:r w:rsidRPr="00E15BD9">
            <w:rPr>
              <w:rFonts w:cs="Arial"/>
              <w:b/>
              <w:color w:val="002060"/>
              <w:sz w:val="20"/>
            </w:rPr>
            <w:t xml:space="preserve"> Nº 1.- </w:t>
          </w:r>
          <w:r>
            <w:rPr>
              <w:rFonts w:cs="Arial"/>
              <w:b/>
              <w:color w:val="002060"/>
              <w:sz w:val="20"/>
            </w:rPr>
            <w:t>MEMORIA</w:t>
          </w:r>
        </w:p>
      </w:tc>
    </w:tr>
  </w:tbl>
  <w:p w:rsidR="006056E2" w:rsidRDefault="006056E2" w:rsidP="005F3A27">
    <w:pPr>
      <w:pStyle w:val="Piedepgina"/>
      <w:spacing w:before="0" w:after="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aconcuadrcula"/>
      <w:tblW w:w="0" w:type="auto"/>
      <w:tblBorders>
        <w:top w:val="single" w:sz="12"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0551"/>
    </w:tblGrid>
    <w:tr w:rsidR="006056E2" w:rsidTr="00F7613F">
      <w:tc>
        <w:tcPr>
          <w:tcW w:w="20551" w:type="dxa"/>
        </w:tcPr>
        <w:p w:rsidR="006056E2" w:rsidRPr="00F7613F" w:rsidRDefault="006056E2" w:rsidP="00F7613F">
          <w:pPr>
            <w:pStyle w:val="Piedepgina"/>
            <w:spacing w:before="120"/>
            <w:jc w:val="right"/>
            <w:rPr>
              <w:rFonts w:cs="Arial"/>
              <w:b/>
              <w:color w:val="002060"/>
              <w:sz w:val="20"/>
            </w:rPr>
          </w:pPr>
          <w:r w:rsidRPr="00F7613F">
            <w:rPr>
              <w:rFonts w:cs="Arial"/>
              <w:b/>
              <w:color w:val="002060"/>
              <w:sz w:val="20"/>
            </w:rPr>
            <w:t>PROYECTO MODIFICADO Nº 1 AL DE ACONDICIONAMIENTO DEL BARRANCO DE LAS OVEJAS EN SU TRAMO FINAL (PK 0+457 HASTA DESEMBOCADURA). ALICANTE</w:t>
          </w:r>
        </w:p>
        <w:p w:rsidR="006056E2" w:rsidRPr="00F7613F" w:rsidRDefault="006056E2" w:rsidP="00F7613F">
          <w:pPr>
            <w:pStyle w:val="Piedepgina"/>
            <w:jc w:val="right"/>
            <w:rPr>
              <w:rFonts w:cs="Arial"/>
              <w:b/>
              <w:sz w:val="20"/>
            </w:rPr>
          </w:pPr>
          <w:r>
            <w:rPr>
              <w:rFonts w:cs="Arial"/>
              <w:b/>
              <w:color w:val="002060"/>
              <w:sz w:val="20"/>
            </w:rPr>
            <w:t>DOCUMENTO</w:t>
          </w:r>
          <w:r w:rsidRPr="00E15BD9">
            <w:rPr>
              <w:rFonts w:cs="Arial"/>
              <w:b/>
              <w:color w:val="002060"/>
              <w:sz w:val="20"/>
            </w:rPr>
            <w:t xml:space="preserve"> Nº 1.- </w:t>
          </w:r>
          <w:r>
            <w:rPr>
              <w:rFonts w:cs="Arial"/>
              <w:b/>
              <w:color w:val="002060"/>
              <w:sz w:val="20"/>
            </w:rPr>
            <w:t>MEMORIA.</w:t>
          </w:r>
          <w:r w:rsidRPr="00F7613F">
            <w:rPr>
              <w:rFonts w:cs="Arial"/>
              <w:b/>
              <w:color w:val="002060"/>
              <w:sz w:val="20"/>
            </w:rPr>
            <w:t xml:space="preserve"> Página </w:t>
          </w:r>
          <w:r w:rsidR="007F0ACB" w:rsidRPr="00F7613F">
            <w:rPr>
              <w:rFonts w:cs="Arial"/>
              <w:b/>
              <w:color w:val="002060"/>
              <w:sz w:val="20"/>
            </w:rPr>
            <w:fldChar w:fldCharType="begin"/>
          </w:r>
          <w:r w:rsidRPr="00F7613F">
            <w:rPr>
              <w:rFonts w:cs="Arial"/>
              <w:b/>
              <w:color w:val="002060"/>
              <w:sz w:val="20"/>
            </w:rPr>
            <w:instrText xml:space="preserve"> PAGE  \* Arabic  \* MERGEFORMAT </w:instrText>
          </w:r>
          <w:r w:rsidR="007F0ACB" w:rsidRPr="00F7613F">
            <w:rPr>
              <w:rFonts w:cs="Arial"/>
              <w:b/>
              <w:color w:val="002060"/>
              <w:sz w:val="20"/>
            </w:rPr>
            <w:fldChar w:fldCharType="separate"/>
          </w:r>
          <w:r w:rsidR="002A777F">
            <w:rPr>
              <w:rFonts w:cs="Arial"/>
              <w:b/>
              <w:noProof/>
              <w:color w:val="002060"/>
              <w:sz w:val="20"/>
            </w:rPr>
            <w:t>8</w:t>
          </w:r>
          <w:r w:rsidR="007F0ACB" w:rsidRPr="00F7613F">
            <w:rPr>
              <w:rFonts w:cs="Arial"/>
              <w:b/>
              <w:color w:val="002060"/>
              <w:sz w:val="20"/>
            </w:rPr>
            <w:fldChar w:fldCharType="end"/>
          </w:r>
        </w:p>
      </w:tc>
    </w:tr>
  </w:tbl>
  <w:p w:rsidR="006056E2" w:rsidRDefault="006056E2" w:rsidP="005F3A27">
    <w:pPr>
      <w:pStyle w:val="Piedepgina"/>
      <w:spacing w:before="0" w:after="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011FC" w:rsidRDefault="001011FC">
      <w:r>
        <w:separator/>
      </w:r>
    </w:p>
  </w:footnote>
  <w:footnote w:type="continuationSeparator" w:id="1">
    <w:p w:rsidR="001011FC" w:rsidRDefault="001011F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56E2" w:rsidRPr="001E3AFB" w:rsidRDefault="006056E2" w:rsidP="007421B0">
    <w:pPr>
      <w:pStyle w:val="Encabezado"/>
      <w:spacing w:after="0"/>
      <w:jc w:val="center"/>
      <w:rPr>
        <w:b/>
        <w:sz w:val="52"/>
        <w:szCs w:val="52"/>
      </w:rPr>
    </w:pPr>
    <w:r w:rsidRPr="001E3AFB">
      <w:rPr>
        <w:b/>
        <w:sz w:val="52"/>
        <w:szCs w:val="52"/>
      </w:rPr>
      <w:t>INDICE</w:t>
    </w:r>
  </w:p>
  <w:tbl>
    <w:tblPr>
      <w:tblStyle w:val="Tablaconcuadrcula"/>
      <w:tblW w:w="205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889"/>
      <w:gridCol w:w="10662"/>
    </w:tblGrid>
    <w:tr w:rsidR="006056E2" w:rsidTr="001E3AFB">
      <w:tc>
        <w:tcPr>
          <w:tcW w:w="9889" w:type="dxa"/>
        </w:tcPr>
        <w:p w:rsidR="006056E2" w:rsidRPr="001E3AFB" w:rsidRDefault="006056E2" w:rsidP="007421B0">
          <w:pPr>
            <w:pStyle w:val="Encabezado"/>
            <w:jc w:val="right"/>
            <w:rPr>
              <w:b/>
              <w:sz w:val="28"/>
              <w:szCs w:val="28"/>
            </w:rPr>
          </w:pPr>
          <w:r w:rsidRPr="001E3AFB">
            <w:rPr>
              <w:b/>
              <w:sz w:val="28"/>
              <w:szCs w:val="28"/>
            </w:rPr>
            <w:t>Página</w:t>
          </w:r>
        </w:p>
      </w:tc>
      <w:tc>
        <w:tcPr>
          <w:tcW w:w="10662" w:type="dxa"/>
        </w:tcPr>
        <w:p w:rsidR="006056E2" w:rsidRPr="001E3AFB" w:rsidRDefault="006056E2" w:rsidP="003C5185">
          <w:pPr>
            <w:pStyle w:val="Encabezado"/>
            <w:jc w:val="right"/>
            <w:rPr>
              <w:b/>
              <w:sz w:val="28"/>
              <w:szCs w:val="28"/>
            </w:rPr>
          </w:pPr>
          <w:r w:rsidRPr="001E3AFB">
            <w:rPr>
              <w:b/>
              <w:sz w:val="28"/>
              <w:szCs w:val="28"/>
            </w:rPr>
            <w:t>Página</w:t>
          </w:r>
        </w:p>
      </w:tc>
    </w:tr>
  </w:tbl>
  <w:p w:rsidR="006056E2" w:rsidRPr="00A54778" w:rsidRDefault="006056E2" w:rsidP="00E42454">
    <w:pPr>
      <w:pStyle w:val="Encabezado"/>
      <w:spacing w:before="0" w:after="0"/>
      <w:rPr>
        <w:b/>
        <w:sz w:val="2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56E2" w:rsidRPr="00A54778" w:rsidRDefault="006056E2" w:rsidP="005F3A27">
    <w:pPr>
      <w:pStyle w:val="Encabezado"/>
      <w:spacing w:after="0"/>
      <w:jc w:val="center"/>
      <w:rPr>
        <w:b/>
        <w:sz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5649C"/>
    <w:multiLevelType w:val="multilevel"/>
    <w:tmpl w:val="AFF85BBC"/>
    <w:lvl w:ilvl="0">
      <w:start w:val="1"/>
      <w:numFmt w:val="lowerLetter"/>
      <w:lvlText w:val="%1."/>
      <w:lvlJc w:val="left"/>
      <w:pPr>
        <w:ind w:left="705" w:hanging="705"/>
      </w:pPr>
      <w:rPr>
        <w:rFonts w:hint="default"/>
      </w:rPr>
    </w:lvl>
    <w:lvl w:ilvl="1">
      <w:start w:val="1"/>
      <w:numFmt w:val="decimal"/>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
    <w:nsid w:val="009F71CE"/>
    <w:multiLevelType w:val="multilevel"/>
    <w:tmpl w:val="782A5D92"/>
    <w:lvl w:ilvl="0">
      <w:start w:val="3"/>
      <w:numFmt w:val="lowerLetter"/>
      <w:lvlText w:val="%1."/>
      <w:lvlJc w:val="left"/>
      <w:pPr>
        <w:ind w:left="705" w:hanging="705"/>
      </w:pPr>
      <w:rPr>
        <w:rFonts w:hint="default"/>
      </w:rPr>
    </w:lvl>
    <w:lvl w:ilvl="1">
      <w:start w:val="1"/>
      <w:numFmt w:val="decimal"/>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
    <w:nsid w:val="06B03931"/>
    <w:multiLevelType w:val="multilevel"/>
    <w:tmpl w:val="5CB60960"/>
    <w:lvl w:ilvl="0">
      <w:start w:val="3"/>
      <w:numFmt w:val="lowerLetter"/>
      <w:lvlText w:val="%1."/>
      <w:lvlJc w:val="left"/>
      <w:pPr>
        <w:ind w:left="705" w:hanging="705"/>
      </w:pPr>
      <w:rPr>
        <w:rFonts w:hint="default"/>
      </w:rPr>
    </w:lvl>
    <w:lvl w:ilvl="1">
      <w:start w:val="1"/>
      <w:numFmt w:val="decimal"/>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
    <w:nsid w:val="178C080A"/>
    <w:multiLevelType w:val="multilevel"/>
    <w:tmpl w:val="27486A58"/>
    <w:lvl w:ilvl="0">
      <w:start w:val="3"/>
      <w:numFmt w:val="lowerLetter"/>
      <w:lvlText w:val="%1."/>
      <w:lvlJc w:val="left"/>
      <w:pPr>
        <w:ind w:left="705" w:hanging="705"/>
      </w:pPr>
      <w:rPr>
        <w:rFonts w:hint="default"/>
      </w:rPr>
    </w:lvl>
    <w:lvl w:ilvl="1">
      <w:start w:val="1"/>
      <w:numFmt w:val="decimal"/>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4">
    <w:nsid w:val="19760B7B"/>
    <w:multiLevelType w:val="multilevel"/>
    <w:tmpl w:val="2340BB26"/>
    <w:lvl w:ilvl="0">
      <w:start w:val="3"/>
      <w:numFmt w:val="lowerLetter"/>
      <w:lvlText w:val="%1."/>
      <w:lvlJc w:val="left"/>
      <w:pPr>
        <w:ind w:left="705" w:hanging="705"/>
      </w:pPr>
      <w:rPr>
        <w:rFonts w:hint="default"/>
      </w:rPr>
    </w:lvl>
    <w:lvl w:ilvl="1">
      <w:start w:val="1"/>
      <w:numFmt w:val="decimal"/>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5">
    <w:nsid w:val="1B58356B"/>
    <w:multiLevelType w:val="hybridMultilevel"/>
    <w:tmpl w:val="EF0AFD54"/>
    <w:lvl w:ilvl="0" w:tplc="E086161E">
      <w:numFmt w:val="bullet"/>
      <w:lvlText w:val="•"/>
      <w:lvlJc w:val="left"/>
      <w:pPr>
        <w:ind w:left="705" w:hanging="705"/>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1C0D6262"/>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nsid w:val="1DD810E7"/>
    <w:multiLevelType w:val="hybridMultilevel"/>
    <w:tmpl w:val="2A541DEA"/>
    <w:lvl w:ilvl="0" w:tplc="E086161E">
      <w:numFmt w:val="bullet"/>
      <w:lvlText w:val="•"/>
      <w:lvlJc w:val="left"/>
      <w:pPr>
        <w:ind w:left="705" w:hanging="705"/>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1EDF7C4F"/>
    <w:multiLevelType w:val="multilevel"/>
    <w:tmpl w:val="6F5CAE24"/>
    <w:lvl w:ilvl="0">
      <w:start w:val="3"/>
      <w:numFmt w:val="lowerLetter"/>
      <w:lvlText w:val="%1."/>
      <w:lvlJc w:val="left"/>
      <w:pPr>
        <w:ind w:left="705" w:hanging="705"/>
      </w:pPr>
      <w:rPr>
        <w:rFonts w:hint="default"/>
      </w:rPr>
    </w:lvl>
    <w:lvl w:ilvl="1">
      <w:start w:val="3"/>
      <w:numFmt w:val="decimal"/>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9">
    <w:nsid w:val="296122E9"/>
    <w:multiLevelType w:val="hybridMultilevel"/>
    <w:tmpl w:val="208E60B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2A0675D8"/>
    <w:multiLevelType w:val="multilevel"/>
    <w:tmpl w:val="60564778"/>
    <w:lvl w:ilvl="0">
      <w:start w:val="3"/>
      <w:numFmt w:val="lowerLetter"/>
      <w:lvlText w:val="%1."/>
      <w:lvlJc w:val="left"/>
      <w:pPr>
        <w:ind w:left="705" w:hanging="705"/>
      </w:pPr>
      <w:rPr>
        <w:rFonts w:hint="default"/>
      </w:rPr>
    </w:lvl>
    <w:lvl w:ilvl="1">
      <w:start w:val="1"/>
      <w:numFmt w:val="decimal"/>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1">
    <w:nsid w:val="2B604861"/>
    <w:multiLevelType w:val="multilevel"/>
    <w:tmpl w:val="83E2F568"/>
    <w:lvl w:ilvl="0">
      <w:start w:val="3"/>
      <w:numFmt w:val="lowerLetter"/>
      <w:lvlText w:val="%1."/>
      <w:lvlJc w:val="left"/>
      <w:pPr>
        <w:ind w:left="705" w:hanging="705"/>
      </w:pPr>
      <w:rPr>
        <w:rFonts w:hint="default"/>
      </w:rPr>
    </w:lvl>
    <w:lvl w:ilvl="1">
      <w:start w:val="1"/>
      <w:numFmt w:val="decimal"/>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2">
    <w:nsid w:val="2C7F3A80"/>
    <w:multiLevelType w:val="multilevel"/>
    <w:tmpl w:val="13506AE2"/>
    <w:lvl w:ilvl="0">
      <w:start w:val="2"/>
      <w:numFmt w:val="lowerLetter"/>
      <w:lvlText w:val="%1."/>
      <w:lvlJc w:val="left"/>
      <w:pPr>
        <w:ind w:left="705" w:hanging="705"/>
      </w:pPr>
      <w:rPr>
        <w:rFonts w:hint="default"/>
      </w:rPr>
    </w:lvl>
    <w:lvl w:ilvl="1">
      <w:start w:val="2"/>
      <w:numFmt w:val="decimal"/>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3">
    <w:nsid w:val="2C805476"/>
    <w:multiLevelType w:val="hybridMultilevel"/>
    <w:tmpl w:val="F962CE7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4">
    <w:nsid w:val="2CE3372C"/>
    <w:multiLevelType w:val="multilevel"/>
    <w:tmpl w:val="D4F0A51A"/>
    <w:lvl w:ilvl="0">
      <w:start w:val="3"/>
      <w:numFmt w:val="lowerLetter"/>
      <w:lvlText w:val="%1."/>
      <w:lvlJc w:val="left"/>
      <w:pPr>
        <w:ind w:left="705" w:hanging="705"/>
      </w:pPr>
      <w:rPr>
        <w:rFonts w:hint="default"/>
      </w:rPr>
    </w:lvl>
    <w:lvl w:ilvl="1">
      <w:start w:val="1"/>
      <w:numFmt w:val="decimal"/>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5">
    <w:nsid w:val="34EB5EC0"/>
    <w:multiLevelType w:val="hybridMultilevel"/>
    <w:tmpl w:val="620CEC0C"/>
    <w:lvl w:ilvl="0" w:tplc="E086161E">
      <w:numFmt w:val="bullet"/>
      <w:lvlText w:val="•"/>
      <w:lvlJc w:val="left"/>
      <w:pPr>
        <w:ind w:left="705" w:hanging="705"/>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35845801"/>
    <w:multiLevelType w:val="multilevel"/>
    <w:tmpl w:val="4DA8A618"/>
    <w:lvl w:ilvl="0">
      <w:start w:val="3"/>
      <w:numFmt w:val="lowerLetter"/>
      <w:lvlText w:val="%1."/>
      <w:lvlJc w:val="left"/>
      <w:pPr>
        <w:ind w:left="705" w:hanging="705"/>
      </w:pPr>
      <w:rPr>
        <w:rFonts w:hint="default"/>
      </w:rPr>
    </w:lvl>
    <w:lvl w:ilvl="1">
      <w:start w:val="1"/>
      <w:numFmt w:val="decimal"/>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7">
    <w:nsid w:val="418372EB"/>
    <w:multiLevelType w:val="singleLevel"/>
    <w:tmpl w:val="33966FCC"/>
    <w:lvl w:ilvl="0">
      <w:numFmt w:val="bullet"/>
      <w:pStyle w:val="Prrafo2"/>
      <w:lvlText w:val="-"/>
      <w:lvlJc w:val="left"/>
      <w:pPr>
        <w:tabs>
          <w:tab w:val="num" w:pos="1069"/>
        </w:tabs>
        <w:ind w:left="1069" w:hanging="360"/>
      </w:pPr>
      <w:rPr>
        <w:rFonts w:hint="default"/>
      </w:rPr>
    </w:lvl>
  </w:abstractNum>
  <w:abstractNum w:abstractNumId="18">
    <w:nsid w:val="474B5C17"/>
    <w:multiLevelType w:val="multilevel"/>
    <w:tmpl w:val="69E4AD30"/>
    <w:lvl w:ilvl="0">
      <w:start w:val="3"/>
      <w:numFmt w:val="lowerLetter"/>
      <w:lvlText w:val="%1."/>
      <w:lvlJc w:val="left"/>
      <w:pPr>
        <w:ind w:left="705" w:hanging="705"/>
      </w:pPr>
      <w:rPr>
        <w:rFonts w:hint="default"/>
      </w:rPr>
    </w:lvl>
    <w:lvl w:ilvl="1">
      <w:start w:val="1"/>
      <w:numFmt w:val="decimal"/>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9">
    <w:nsid w:val="490A56F9"/>
    <w:multiLevelType w:val="hybridMultilevel"/>
    <w:tmpl w:val="526C701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nsid w:val="492316B7"/>
    <w:multiLevelType w:val="multilevel"/>
    <w:tmpl w:val="E40C5E14"/>
    <w:lvl w:ilvl="0">
      <w:start w:val="3"/>
      <w:numFmt w:val="lowerLetter"/>
      <w:lvlText w:val="%1."/>
      <w:lvlJc w:val="left"/>
      <w:pPr>
        <w:ind w:left="705" w:hanging="705"/>
      </w:pPr>
      <w:rPr>
        <w:rFonts w:hint="default"/>
      </w:rPr>
    </w:lvl>
    <w:lvl w:ilvl="1">
      <w:start w:val="2"/>
      <w:numFmt w:val="decimal"/>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1">
    <w:nsid w:val="4B7E53CC"/>
    <w:multiLevelType w:val="multilevel"/>
    <w:tmpl w:val="FE9E8804"/>
    <w:lvl w:ilvl="0">
      <w:start w:val="3"/>
      <w:numFmt w:val="lowerLetter"/>
      <w:lvlText w:val="%1."/>
      <w:lvlJc w:val="left"/>
      <w:pPr>
        <w:ind w:left="705" w:hanging="705"/>
      </w:pPr>
      <w:rPr>
        <w:rFonts w:hint="default"/>
      </w:rPr>
    </w:lvl>
    <w:lvl w:ilvl="1">
      <w:numFmt w:val="decimal"/>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2">
    <w:nsid w:val="4BF35DB1"/>
    <w:multiLevelType w:val="hybridMultilevel"/>
    <w:tmpl w:val="372AA3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nsid w:val="515205B1"/>
    <w:multiLevelType w:val="hybridMultilevel"/>
    <w:tmpl w:val="0F4A0668"/>
    <w:lvl w:ilvl="0" w:tplc="E086161E">
      <w:numFmt w:val="bullet"/>
      <w:lvlText w:val="•"/>
      <w:lvlJc w:val="left"/>
      <w:pPr>
        <w:ind w:left="705" w:hanging="705"/>
      </w:pPr>
      <w:rPr>
        <w:rFonts w:ascii="Arial" w:eastAsia="Times New Roman"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nsid w:val="54BE48A7"/>
    <w:multiLevelType w:val="multilevel"/>
    <w:tmpl w:val="5CB60960"/>
    <w:lvl w:ilvl="0">
      <w:start w:val="3"/>
      <w:numFmt w:val="lowerLetter"/>
      <w:lvlText w:val="%1."/>
      <w:lvlJc w:val="left"/>
      <w:pPr>
        <w:ind w:left="705" w:hanging="705"/>
      </w:pPr>
      <w:rPr>
        <w:rFonts w:hint="default"/>
      </w:rPr>
    </w:lvl>
    <w:lvl w:ilvl="1">
      <w:start w:val="1"/>
      <w:numFmt w:val="decimal"/>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5">
    <w:nsid w:val="5622271A"/>
    <w:multiLevelType w:val="multilevel"/>
    <w:tmpl w:val="1EAC109E"/>
    <w:lvl w:ilvl="0">
      <w:start w:val="1"/>
      <w:numFmt w:val="decimal"/>
      <w:pStyle w:val="TtuloAnejo2"/>
      <w:suff w:val="space"/>
      <w:lvlText w:val="Anejo nº %1:"/>
      <w:lvlJc w:val="left"/>
      <w:pPr>
        <w:ind w:left="1985" w:hanging="1697"/>
      </w:pPr>
      <w:rPr>
        <w:rFonts w:hint="default"/>
      </w:rPr>
    </w:lvl>
    <w:lvl w:ilvl="1">
      <w:start w:val="1"/>
      <w:numFmt w:val="decimal"/>
      <w:pStyle w:val="TtuloAnejo3"/>
      <w:suff w:val="space"/>
      <w:lvlText w:val="A %1.%2.-"/>
      <w:lvlJc w:val="left"/>
      <w:pPr>
        <w:ind w:left="1416" w:hanging="1416"/>
      </w:pPr>
      <w:rPr>
        <w:rFonts w:hint="default"/>
      </w:rPr>
    </w:lvl>
    <w:lvl w:ilvl="2">
      <w:start w:val="1"/>
      <w:numFmt w:val="decimal"/>
      <w:pStyle w:val="Pretitulo"/>
      <w:suff w:val="space"/>
      <w:lvlText w:val="A %1.%2.%3.-"/>
      <w:lvlJc w:val="left"/>
      <w:pPr>
        <w:ind w:left="2124" w:hanging="2124"/>
      </w:pPr>
      <w:rPr>
        <w:rFonts w:hint="default"/>
      </w:rPr>
    </w:lvl>
    <w:lvl w:ilvl="3">
      <w:start w:val="1"/>
      <w:numFmt w:val="none"/>
      <w:lvlText w:val=""/>
      <w:lvlJc w:val="left"/>
      <w:pPr>
        <w:tabs>
          <w:tab w:val="num" w:pos="2832"/>
        </w:tabs>
        <w:ind w:left="2832" w:hanging="2832"/>
      </w:pPr>
      <w:rPr>
        <w:rFonts w:hint="default"/>
      </w:rPr>
    </w:lvl>
    <w:lvl w:ilvl="4">
      <w:start w:val="1"/>
      <w:numFmt w:val="none"/>
      <w:lvlText w:val=""/>
      <w:lvlJc w:val="left"/>
      <w:pPr>
        <w:tabs>
          <w:tab w:val="num" w:pos="3062"/>
        </w:tabs>
        <w:ind w:left="3062" w:hanging="3062"/>
      </w:pPr>
      <w:rPr>
        <w:rFonts w:hint="default"/>
      </w:rPr>
    </w:lvl>
    <w:lvl w:ilvl="5">
      <w:start w:val="1"/>
      <w:numFmt w:val="none"/>
      <w:lvlText w:val=""/>
      <w:lvlJc w:val="left"/>
      <w:pPr>
        <w:tabs>
          <w:tab w:val="num" w:pos="3742"/>
        </w:tabs>
        <w:ind w:left="3742" w:hanging="3742"/>
      </w:pPr>
      <w:rPr>
        <w:rFonts w:hint="default"/>
      </w:rPr>
    </w:lvl>
    <w:lvl w:ilvl="6">
      <w:start w:val="1"/>
      <w:numFmt w:val="none"/>
      <w:lvlRestart w:val="0"/>
      <w:lvlText w:val=""/>
      <w:lvlJc w:val="left"/>
      <w:pPr>
        <w:tabs>
          <w:tab w:val="num" w:pos="3289"/>
        </w:tabs>
        <w:ind w:left="3289" w:hanging="3289"/>
      </w:pPr>
      <w:rPr>
        <w:rFonts w:hint="default"/>
      </w:rPr>
    </w:lvl>
    <w:lvl w:ilvl="7">
      <w:start w:val="1"/>
      <w:numFmt w:val="none"/>
      <w:lvlText w:val=""/>
      <w:lvlJc w:val="left"/>
      <w:pPr>
        <w:tabs>
          <w:tab w:val="num" w:pos="851"/>
        </w:tabs>
        <w:ind w:left="851" w:hanging="851"/>
      </w:pPr>
      <w:rPr>
        <w:rFonts w:hint="default"/>
      </w:rPr>
    </w:lvl>
    <w:lvl w:ilvl="8">
      <w:start w:val="1"/>
      <w:numFmt w:val="none"/>
      <w:lvlRestart w:val="0"/>
      <w:lvlText w:val=""/>
      <w:lvlJc w:val="left"/>
      <w:pPr>
        <w:tabs>
          <w:tab w:val="num" w:pos="851"/>
        </w:tabs>
        <w:ind w:left="851" w:hanging="851"/>
      </w:pPr>
      <w:rPr>
        <w:rFonts w:hint="default"/>
        <w:color w:val="auto"/>
      </w:rPr>
    </w:lvl>
  </w:abstractNum>
  <w:abstractNum w:abstractNumId="26">
    <w:nsid w:val="61D876B5"/>
    <w:multiLevelType w:val="hybridMultilevel"/>
    <w:tmpl w:val="88C69E2E"/>
    <w:lvl w:ilvl="0" w:tplc="85F6AA7E">
      <w:start w:val="1"/>
      <w:numFmt w:val="decimal"/>
      <w:lvlText w:val="%1."/>
      <w:lvlJc w:val="left"/>
      <w:pPr>
        <w:ind w:left="720" w:hanging="360"/>
      </w:pPr>
      <w:rPr>
        <w:rFonts w:ascii="Calibri" w:hAnsi="Calibri"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nsid w:val="62343583"/>
    <w:multiLevelType w:val="hybridMultilevel"/>
    <w:tmpl w:val="3DA08E9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nsid w:val="6F124808"/>
    <w:multiLevelType w:val="hybridMultilevel"/>
    <w:tmpl w:val="E0E89DF2"/>
    <w:lvl w:ilvl="0" w:tplc="E086161E">
      <w:numFmt w:val="bullet"/>
      <w:lvlText w:val="•"/>
      <w:lvlJc w:val="left"/>
      <w:pPr>
        <w:ind w:left="705" w:hanging="705"/>
      </w:pPr>
      <w:rPr>
        <w:rFonts w:ascii="Arial" w:eastAsia="Times New Roman" w:hAnsi="Arial" w:cs="Arial" w:hint="default"/>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9">
    <w:nsid w:val="7203367C"/>
    <w:multiLevelType w:val="multilevel"/>
    <w:tmpl w:val="78FE068A"/>
    <w:lvl w:ilvl="0">
      <w:start w:val="2"/>
      <w:numFmt w:val="lowerLetter"/>
      <w:lvlText w:val="%1."/>
      <w:lvlJc w:val="left"/>
      <w:pPr>
        <w:ind w:left="705" w:hanging="705"/>
      </w:pPr>
      <w:rPr>
        <w:rFonts w:hint="default"/>
      </w:rPr>
    </w:lvl>
    <w:lvl w:ilvl="1">
      <w:start w:val="1"/>
      <w:numFmt w:val="decimal"/>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0">
    <w:nsid w:val="720C0635"/>
    <w:multiLevelType w:val="multilevel"/>
    <w:tmpl w:val="6F048156"/>
    <w:lvl w:ilvl="0">
      <w:start w:val="1"/>
      <w:numFmt w:val="decimal"/>
      <w:pStyle w:val="Ttulo1"/>
      <w:lvlText w:val="%1.- "/>
      <w:lvlJc w:val="left"/>
      <w:pPr>
        <w:tabs>
          <w:tab w:val="num" w:pos="432"/>
        </w:tabs>
        <w:ind w:left="432" w:hanging="432"/>
      </w:pPr>
      <w:rPr>
        <w:rFonts w:hint="default"/>
      </w:rPr>
    </w:lvl>
    <w:lvl w:ilvl="1">
      <w:start w:val="1"/>
      <w:numFmt w:val="decimal"/>
      <w:pStyle w:val="Ttulo2"/>
      <w:lvlText w:val="%1.%2.- "/>
      <w:lvlJc w:val="left"/>
      <w:pPr>
        <w:tabs>
          <w:tab w:val="num" w:pos="576"/>
        </w:tabs>
        <w:ind w:left="576" w:hanging="576"/>
      </w:pPr>
      <w:rPr>
        <w:rFonts w:hint="default"/>
      </w:rPr>
    </w:lvl>
    <w:lvl w:ilvl="2">
      <w:start w:val="1"/>
      <w:numFmt w:val="decimal"/>
      <w:pStyle w:val="Ttulo3"/>
      <w:lvlText w:val="%1.%2.%3.-"/>
      <w:lvlJc w:val="left"/>
      <w:pPr>
        <w:tabs>
          <w:tab w:val="num" w:pos="720"/>
        </w:tabs>
        <w:ind w:left="720" w:hanging="720"/>
      </w:pPr>
      <w:rPr>
        <w:rFonts w:hint="default"/>
      </w:rPr>
    </w:lvl>
    <w:lvl w:ilvl="3">
      <w:start w:val="1"/>
      <w:numFmt w:val="decimal"/>
      <w:pStyle w:val="Ttulo4"/>
      <w:lvlText w:val="%1.%2.%3.%4.-"/>
      <w:lvlJc w:val="left"/>
      <w:pPr>
        <w:tabs>
          <w:tab w:val="num" w:pos="864"/>
        </w:tabs>
        <w:ind w:left="864" w:hanging="864"/>
      </w:pPr>
      <w:rPr>
        <w:rFonts w:hint="default"/>
      </w:rPr>
    </w:lvl>
    <w:lvl w:ilvl="4">
      <w:start w:val="1"/>
      <w:numFmt w:val="decimal"/>
      <w:pStyle w:val="Ttulo5"/>
      <w:lvlText w:val="%1.%2.%3.%4.%5.-"/>
      <w:lvlJc w:val="left"/>
      <w:pPr>
        <w:tabs>
          <w:tab w:val="num" w:pos="1008"/>
        </w:tabs>
        <w:ind w:left="1008" w:hanging="1008"/>
      </w:pPr>
      <w:rPr>
        <w:rFonts w:hint="default"/>
      </w:rPr>
    </w:lvl>
    <w:lvl w:ilvl="5">
      <w:start w:val="1"/>
      <w:numFmt w:val="decimal"/>
      <w:pStyle w:val="Ttulo6"/>
      <w:lvlText w:val="%1.%2.%3.%4.%5.%6"/>
      <w:lvlJc w:val="left"/>
      <w:pPr>
        <w:tabs>
          <w:tab w:val="num" w:pos="1152"/>
        </w:tabs>
        <w:ind w:left="1152" w:hanging="1152"/>
      </w:pPr>
      <w:rPr>
        <w:rFonts w:hint="default"/>
      </w:rPr>
    </w:lvl>
    <w:lvl w:ilvl="6">
      <w:start w:val="1"/>
      <w:numFmt w:val="decimal"/>
      <w:pStyle w:val="Ttulo7"/>
      <w:lvlText w:val="%1.%2.%3.%4.%5.%6.%7"/>
      <w:lvlJc w:val="left"/>
      <w:pPr>
        <w:tabs>
          <w:tab w:val="num" w:pos="1296"/>
        </w:tabs>
        <w:ind w:left="1296" w:hanging="1296"/>
      </w:pPr>
      <w:rPr>
        <w:rFonts w:hint="default"/>
      </w:rPr>
    </w:lvl>
    <w:lvl w:ilvl="7">
      <w:start w:val="1"/>
      <w:numFmt w:val="decimal"/>
      <w:pStyle w:val="Ttulo8"/>
      <w:lvlText w:val="%1.%2.%3.%4.%5.%6.%7.%8"/>
      <w:lvlJc w:val="left"/>
      <w:pPr>
        <w:tabs>
          <w:tab w:val="num" w:pos="1440"/>
        </w:tabs>
        <w:ind w:left="1440" w:hanging="1440"/>
      </w:pPr>
      <w:rPr>
        <w:rFonts w:hint="default"/>
      </w:rPr>
    </w:lvl>
    <w:lvl w:ilvl="8">
      <w:start w:val="1"/>
      <w:numFmt w:val="decimal"/>
      <w:pStyle w:val="Ttulo9"/>
      <w:lvlText w:val="%1.%2.%3.%4.%5.%6.%7.%8.%9"/>
      <w:lvlJc w:val="left"/>
      <w:pPr>
        <w:tabs>
          <w:tab w:val="num" w:pos="1584"/>
        </w:tabs>
        <w:ind w:left="1584" w:hanging="1584"/>
      </w:pPr>
      <w:rPr>
        <w:rFonts w:hint="default"/>
      </w:rPr>
    </w:lvl>
  </w:abstractNum>
  <w:abstractNum w:abstractNumId="31">
    <w:nsid w:val="72E20B19"/>
    <w:multiLevelType w:val="singleLevel"/>
    <w:tmpl w:val="DD00FBA8"/>
    <w:lvl w:ilvl="0">
      <w:start w:val="16"/>
      <w:numFmt w:val="bullet"/>
      <w:lvlText w:val="-"/>
      <w:lvlJc w:val="left"/>
      <w:pPr>
        <w:tabs>
          <w:tab w:val="num" w:pos="1440"/>
        </w:tabs>
        <w:ind w:left="1440" w:hanging="720"/>
      </w:pPr>
      <w:rPr>
        <w:rFonts w:ascii="Times New Roman" w:hAnsi="Times New Roman" w:hint="default"/>
      </w:rPr>
    </w:lvl>
  </w:abstractNum>
  <w:abstractNum w:abstractNumId="32">
    <w:nsid w:val="75B15F89"/>
    <w:multiLevelType w:val="hybridMultilevel"/>
    <w:tmpl w:val="B154616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nsid w:val="7E6824EF"/>
    <w:multiLevelType w:val="hybridMultilevel"/>
    <w:tmpl w:val="322054A0"/>
    <w:lvl w:ilvl="0" w:tplc="E086161E">
      <w:numFmt w:val="bullet"/>
      <w:lvlText w:val="•"/>
      <w:lvlJc w:val="left"/>
      <w:pPr>
        <w:ind w:left="705" w:hanging="705"/>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nsid w:val="7F6813DF"/>
    <w:multiLevelType w:val="hybridMultilevel"/>
    <w:tmpl w:val="0DC8333C"/>
    <w:lvl w:ilvl="0" w:tplc="B9441204">
      <w:start w:val="1"/>
      <w:numFmt w:val="bullet"/>
      <w:lvlText w:val=""/>
      <w:lvlJc w:val="left"/>
      <w:pPr>
        <w:ind w:left="720" w:hanging="360"/>
      </w:pPr>
      <w:rPr>
        <w:rFonts w:ascii="Symbol" w:hAnsi="Symbol" w:hint="default"/>
      </w:rPr>
    </w:lvl>
    <w:lvl w:ilvl="1" w:tplc="858485CE" w:tentative="1">
      <w:start w:val="1"/>
      <w:numFmt w:val="bullet"/>
      <w:lvlText w:val="o"/>
      <w:lvlJc w:val="left"/>
      <w:pPr>
        <w:ind w:left="1440" w:hanging="360"/>
      </w:pPr>
      <w:rPr>
        <w:rFonts w:ascii="Courier New" w:hAnsi="Courier New" w:cs="Courier New" w:hint="default"/>
      </w:rPr>
    </w:lvl>
    <w:lvl w:ilvl="2" w:tplc="D598BA70" w:tentative="1">
      <w:start w:val="1"/>
      <w:numFmt w:val="bullet"/>
      <w:lvlText w:val=""/>
      <w:lvlJc w:val="left"/>
      <w:pPr>
        <w:ind w:left="2160" w:hanging="360"/>
      </w:pPr>
      <w:rPr>
        <w:rFonts w:ascii="Wingdings" w:hAnsi="Wingdings" w:hint="default"/>
      </w:rPr>
    </w:lvl>
    <w:lvl w:ilvl="3" w:tplc="0CBA840C" w:tentative="1">
      <w:start w:val="1"/>
      <w:numFmt w:val="bullet"/>
      <w:lvlText w:val=""/>
      <w:lvlJc w:val="left"/>
      <w:pPr>
        <w:ind w:left="2880" w:hanging="360"/>
      </w:pPr>
      <w:rPr>
        <w:rFonts w:ascii="Symbol" w:hAnsi="Symbol" w:hint="default"/>
      </w:rPr>
    </w:lvl>
    <w:lvl w:ilvl="4" w:tplc="6A48AFA0" w:tentative="1">
      <w:start w:val="1"/>
      <w:numFmt w:val="bullet"/>
      <w:lvlText w:val="o"/>
      <w:lvlJc w:val="left"/>
      <w:pPr>
        <w:ind w:left="3600" w:hanging="360"/>
      </w:pPr>
      <w:rPr>
        <w:rFonts w:ascii="Courier New" w:hAnsi="Courier New" w:cs="Courier New" w:hint="default"/>
      </w:rPr>
    </w:lvl>
    <w:lvl w:ilvl="5" w:tplc="0D0039C8" w:tentative="1">
      <w:start w:val="1"/>
      <w:numFmt w:val="bullet"/>
      <w:lvlText w:val=""/>
      <w:lvlJc w:val="left"/>
      <w:pPr>
        <w:ind w:left="4320" w:hanging="360"/>
      </w:pPr>
      <w:rPr>
        <w:rFonts w:ascii="Wingdings" w:hAnsi="Wingdings" w:hint="default"/>
      </w:rPr>
    </w:lvl>
    <w:lvl w:ilvl="6" w:tplc="FF4CC906" w:tentative="1">
      <w:start w:val="1"/>
      <w:numFmt w:val="bullet"/>
      <w:lvlText w:val=""/>
      <w:lvlJc w:val="left"/>
      <w:pPr>
        <w:ind w:left="5040" w:hanging="360"/>
      </w:pPr>
      <w:rPr>
        <w:rFonts w:ascii="Symbol" w:hAnsi="Symbol" w:hint="default"/>
      </w:rPr>
    </w:lvl>
    <w:lvl w:ilvl="7" w:tplc="7396D848" w:tentative="1">
      <w:start w:val="1"/>
      <w:numFmt w:val="bullet"/>
      <w:lvlText w:val="o"/>
      <w:lvlJc w:val="left"/>
      <w:pPr>
        <w:ind w:left="5760" w:hanging="360"/>
      </w:pPr>
      <w:rPr>
        <w:rFonts w:ascii="Courier New" w:hAnsi="Courier New" w:cs="Courier New" w:hint="default"/>
      </w:rPr>
    </w:lvl>
    <w:lvl w:ilvl="8" w:tplc="F13E61DE" w:tentative="1">
      <w:start w:val="1"/>
      <w:numFmt w:val="bullet"/>
      <w:lvlText w:val=""/>
      <w:lvlJc w:val="left"/>
      <w:pPr>
        <w:ind w:left="6480" w:hanging="360"/>
      </w:pPr>
      <w:rPr>
        <w:rFonts w:ascii="Wingdings" w:hAnsi="Wingdings" w:hint="default"/>
      </w:rPr>
    </w:lvl>
  </w:abstractNum>
  <w:num w:numId="1">
    <w:abstractNumId w:val="31"/>
  </w:num>
  <w:num w:numId="2">
    <w:abstractNumId w:val="30"/>
  </w:num>
  <w:num w:numId="3">
    <w:abstractNumId w:val="25"/>
  </w:num>
  <w:num w:numId="4">
    <w:abstractNumId w:val="17"/>
  </w:num>
  <w:num w:numId="5">
    <w:abstractNumId w:val="27"/>
  </w:num>
  <w:num w:numId="6">
    <w:abstractNumId w:val="22"/>
  </w:num>
  <w:num w:numId="7">
    <w:abstractNumId w:val="34"/>
  </w:num>
  <w:num w:numId="8">
    <w:abstractNumId w:val="6"/>
  </w:num>
  <w:num w:numId="9">
    <w:abstractNumId w:val="32"/>
  </w:num>
  <w:num w:numId="10">
    <w:abstractNumId w:val="28"/>
  </w:num>
  <w:num w:numId="11">
    <w:abstractNumId w:val="19"/>
  </w:num>
  <w:num w:numId="12">
    <w:abstractNumId w:val="0"/>
  </w:num>
  <w:num w:numId="13">
    <w:abstractNumId w:val="29"/>
  </w:num>
  <w:num w:numId="14">
    <w:abstractNumId w:val="12"/>
  </w:num>
  <w:num w:numId="15">
    <w:abstractNumId w:val="20"/>
  </w:num>
  <w:num w:numId="16">
    <w:abstractNumId w:val="4"/>
  </w:num>
  <w:num w:numId="17">
    <w:abstractNumId w:val="3"/>
  </w:num>
  <w:num w:numId="18">
    <w:abstractNumId w:val="14"/>
  </w:num>
  <w:num w:numId="19">
    <w:abstractNumId w:val="16"/>
  </w:num>
  <w:num w:numId="20">
    <w:abstractNumId w:val="8"/>
  </w:num>
  <w:num w:numId="21">
    <w:abstractNumId w:val="21"/>
  </w:num>
  <w:num w:numId="22">
    <w:abstractNumId w:val="1"/>
  </w:num>
  <w:num w:numId="23">
    <w:abstractNumId w:val="2"/>
  </w:num>
  <w:num w:numId="24">
    <w:abstractNumId w:val="24"/>
  </w:num>
  <w:num w:numId="25">
    <w:abstractNumId w:val="18"/>
  </w:num>
  <w:num w:numId="26">
    <w:abstractNumId w:val="15"/>
  </w:num>
  <w:num w:numId="27">
    <w:abstractNumId w:val="7"/>
  </w:num>
  <w:num w:numId="28">
    <w:abstractNumId w:val="33"/>
  </w:num>
  <w:num w:numId="29">
    <w:abstractNumId w:val="11"/>
  </w:num>
  <w:num w:numId="30">
    <w:abstractNumId w:val="10"/>
  </w:num>
  <w:num w:numId="31">
    <w:abstractNumId w:val="5"/>
  </w:num>
  <w:num w:numId="32">
    <w:abstractNumId w:val="9"/>
  </w:num>
  <w:num w:numId="33">
    <w:abstractNumId w:val="23"/>
  </w:num>
  <w:num w:numId="34">
    <w:abstractNumId w:val="26"/>
  </w:num>
  <w:num w:numId="35">
    <w:abstractNumId w:val="13"/>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6"/>
  <w:embedSystemFonts/>
  <w:stylePaneFormatFilter w:val="3F01"/>
  <w:defaultTabStop w:val="708"/>
  <w:hyphenationZone w:val="425"/>
  <w:drawingGridHorizontalSpacing w:val="100"/>
  <w:displayHorizontalDrawingGridEvery w:val="0"/>
  <w:displayVerticalDrawingGridEvery w:val="0"/>
  <w:noPunctuationKerning/>
  <w:characterSpacingControl w:val="doNotCompress"/>
  <w:hdrShapeDefaults>
    <o:shapedefaults v:ext="edit" spidmax="58370"/>
  </w:hdrShapeDefaults>
  <w:footnotePr>
    <w:footnote w:id="0"/>
    <w:footnote w:id="1"/>
  </w:footnotePr>
  <w:endnotePr>
    <w:endnote w:id="0"/>
    <w:endnote w:id="1"/>
  </w:endnotePr>
  <w:compat/>
  <w:rsids>
    <w:rsidRoot w:val="00C43F08"/>
    <w:rsid w:val="00023E48"/>
    <w:rsid w:val="00036D53"/>
    <w:rsid w:val="00053856"/>
    <w:rsid w:val="000544DD"/>
    <w:rsid w:val="00055AEF"/>
    <w:rsid w:val="0007042D"/>
    <w:rsid w:val="000817EB"/>
    <w:rsid w:val="00082884"/>
    <w:rsid w:val="0009313F"/>
    <w:rsid w:val="000B4D98"/>
    <w:rsid w:val="000E2F3D"/>
    <w:rsid w:val="000E5E87"/>
    <w:rsid w:val="001011FC"/>
    <w:rsid w:val="00141F87"/>
    <w:rsid w:val="00181F3F"/>
    <w:rsid w:val="001917BA"/>
    <w:rsid w:val="001B0EDC"/>
    <w:rsid w:val="001E3592"/>
    <w:rsid w:val="001E3A52"/>
    <w:rsid w:val="001E3AFB"/>
    <w:rsid w:val="001E4CCC"/>
    <w:rsid w:val="001F164C"/>
    <w:rsid w:val="001F2F7A"/>
    <w:rsid w:val="001F3DF5"/>
    <w:rsid w:val="00203B33"/>
    <w:rsid w:val="002179F2"/>
    <w:rsid w:val="00230931"/>
    <w:rsid w:val="00240D42"/>
    <w:rsid w:val="00241365"/>
    <w:rsid w:val="00242A9F"/>
    <w:rsid w:val="00297284"/>
    <w:rsid w:val="002A17BE"/>
    <w:rsid w:val="002A60AE"/>
    <w:rsid w:val="002A777F"/>
    <w:rsid w:val="002B47CF"/>
    <w:rsid w:val="002D0EA0"/>
    <w:rsid w:val="002E7D61"/>
    <w:rsid w:val="002F0779"/>
    <w:rsid w:val="00312855"/>
    <w:rsid w:val="00333F3F"/>
    <w:rsid w:val="00334FF3"/>
    <w:rsid w:val="003438CD"/>
    <w:rsid w:val="00343AE7"/>
    <w:rsid w:val="0034649A"/>
    <w:rsid w:val="003734C8"/>
    <w:rsid w:val="00396B71"/>
    <w:rsid w:val="003A4F30"/>
    <w:rsid w:val="003C37F9"/>
    <w:rsid w:val="003C5185"/>
    <w:rsid w:val="003D3E53"/>
    <w:rsid w:val="003D74FE"/>
    <w:rsid w:val="003F2B6A"/>
    <w:rsid w:val="003F75DE"/>
    <w:rsid w:val="004039A7"/>
    <w:rsid w:val="00425937"/>
    <w:rsid w:val="00453B13"/>
    <w:rsid w:val="00453D86"/>
    <w:rsid w:val="004603D9"/>
    <w:rsid w:val="0047591D"/>
    <w:rsid w:val="00487358"/>
    <w:rsid w:val="0049104C"/>
    <w:rsid w:val="004A67DC"/>
    <w:rsid w:val="004D19BA"/>
    <w:rsid w:val="004E1188"/>
    <w:rsid w:val="004E2334"/>
    <w:rsid w:val="004F3CA7"/>
    <w:rsid w:val="0050236F"/>
    <w:rsid w:val="00513A0D"/>
    <w:rsid w:val="00523C6A"/>
    <w:rsid w:val="00535997"/>
    <w:rsid w:val="005667BD"/>
    <w:rsid w:val="0056684B"/>
    <w:rsid w:val="00597240"/>
    <w:rsid w:val="005976C9"/>
    <w:rsid w:val="005B4A66"/>
    <w:rsid w:val="005D0F2D"/>
    <w:rsid w:val="005D1B2C"/>
    <w:rsid w:val="005F3A27"/>
    <w:rsid w:val="006056E2"/>
    <w:rsid w:val="006135FF"/>
    <w:rsid w:val="00617D33"/>
    <w:rsid w:val="00652D58"/>
    <w:rsid w:val="00661CB7"/>
    <w:rsid w:val="006727E9"/>
    <w:rsid w:val="006867BB"/>
    <w:rsid w:val="006A15C6"/>
    <w:rsid w:val="006A582D"/>
    <w:rsid w:val="006A76CE"/>
    <w:rsid w:val="006D70AE"/>
    <w:rsid w:val="006E2F3A"/>
    <w:rsid w:val="006F2DCE"/>
    <w:rsid w:val="006F356A"/>
    <w:rsid w:val="006F3BB2"/>
    <w:rsid w:val="00702A4C"/>
    <w:rsid w:val="007421B0"/>
    <w:rsid w:val="0074767A"/>
    <w:rsid w:val="007609B2"/>
    <w:rsid w:val="00771172"/>
    <w:rsid w:val="00786FCD"/>
    <w:rsid w:val="00791397"/>
    <w:rsid w:val="00792C6E"/>
    <w:rsid w:val="007A7129"/>
    <w:rsid w:val="007E3574"/>
    <w:rsid w:val="007F0ACB"/>
    <w:rsid w:val="007F3E78"/>
    <w:rsid w:val="00803307"/>
    <w:rsid w:val="00806E6C"/>
    <w:rsid w:val="0083391C"/>
    <w:rsid w:val="008360F2"/>
    <w:rsid w:val="00847281"/>
    <w:rsid w:val="00890AC4"/>
    <w:rsid w:val="00895192"/>
    <w:rsid w:val="008A2929"/>
    <w:rsid w:val="008C0A71"/>
    <w:rsid w:val="008D5E1A"/>
    <w:rsid w:val="008E5B2A"/>
    <w:rsid w:val="00902A77"/>
    <w:rsid w:val="00905BEC"/>
    <w:rsid w:val="00914BF6"/>
    <w:rsid w:val="00914DD4"/>
    <w:rsid w:val="00916DA7"/>
    <w:rsid w:val="00925A08"/>
    <w:rsid w:val="00936B0D"/>
    <w:rsid w:val="009518B3"/>
    <w:rsid w:val="0098716B"/>
    <w:rsid w:val="00993332"/>
    <w:rsid w:val="0099476C"/>
    <w:rsid w:val="009949CC"/>
    <w:rsid w:val="009A0F05"/>
    <w:rsid w:val="009A7422"/>
    <w:rsid w:val="009B1680"/>
    <w:rsid w:val="009B74E8"/>
    <w:rsid w:val="009D23C6"/>
    <w:rsid w:val="009D7060"/>
    <w:rsid w:val="009F106B"/>
    <w:rsid w:val="00A00E2B"/>
    <w:rsid w:val="00A152F7"/>
    <w:rsid w:val="00A20F5B"/>
    <w:rsid w:val="00A34D24"/>
    <w:rsid w:val="00A35AAC"/>
    <w:rsid w:val="00A54359"/>
    <w:rsid w:val="00A54778"/>
    <w:rsid w:val="00A57254"/>
    <w:rsid w:val="00A85E25"/>
    <w:rsid w:val="00A87ABF"/>
    <w:rsid w:val="00AB5886"/>
    <w:rsid w:val="00AB6FCF"/>
    <w:rsid w:val="00AC4BEE"/>
    <w:rsid w:val="00AC4EC8"/>
    <w:rsid w:val="00AC57AA"/>
    <w:rsid w:val="00AD1FD4"/>
    <w:rsid w:val="00AE2FC0"/>
    <w:rsid w:val="00B0237D"/>
    <w:rsid w:val="00B036FB"/>
    <w:rsid w:val="00B221F2"/>
    <w:rsid w:val="00B512C3"/>
    <w:rsid w:val="00B62486"/>
    <w:rsid w:val="00B675C1"/>
    <w:rsid w:val="00B70BD6"/>
    <w:rsid w:val="00B87CB8"/>
    <w:rsid w:val="00BB7A29"/>
    <w:rsid w:val="00BE1B9E"/>
    <w:rsid w:val="00BE20E0"/>
    <w:rsid w:val="00BF7681"/>
    <w:rsid w:val="00C00736"/>
    <w:rsid w:val="00C029FF"/>
    <w:rsid w:val="00C11D69"/>
    <w:rsid w:val="00C1251D"/>
    <w:rsid w:val="00C1398B"/>
    <w:rsid w:val="00C20833"/>
    <w:rsid w:val="00C21A70"/>
    <w:rsid w:val="00C25858"/>
    <w:rsid w:val="00C2636F"/>
    <w:rsid w:val="00C42D3C"/>
    <w:rsid w:val="00C43A50"/>
    <w:rsid w:val="00C43F08"/>
    <w:rsid w:val="00C63AE7"/>
    <w:rsid w:val="00C92F10"/>
    <w:rsid w:val="00CA56F2"/>
    <w:rsid w:val="00CC620B"/>
    <w:rsid w:val="00CD5B06"/>
    <w:rsid w:val="00CF6183"/>
    <w:rsid w:val="00D01FF9"/>
    <w:rsid w:val="00D07E62"/>
    <w:rsid w:val="00D17426"/>
    <w:rsid w:val="00D2074F"/>
    <w:rsid w:val="00D23819"/>
    <w:rsid w:val="00D44BD5"/>
    <w:rsid w:val="00D47923"/>
    <w:rsid w:val="00D55140"/>
    <w:rsid w:val="00D62DDC"/>
    <w:rsid w:val="00D63358"/>
    <w:rsid w:val="00D83BA0"/>
    <w:rsid w:val="00D96A4D"/>
    <w:rsid w:val="00E008FC"/>
    <w:rsid w:val="00E02A0B"/>
    <w:rsid w:val="00E15BD9"/>
    <w:rsid w:val="00E2366D"/>
    <w:rsid w:val="00E24A67"/>
    <w:rsid w:val="00E33C13"/>
    <w:rsid w:val="00E40FD4"/>
    <w:rsid w:val="00E41C6F"/>
    <w:rsid w:val="00E42454"/>
    <w:rsid w:val="00E44478"/>
    <w:rsid w:val="00E53077"/>
    <w:rsid w:val="00E56B72"/>
    <w:rsid w:val="00E643F1"/>
    <w:rsid w:val="00E655C6"/>
    <w:rsid w:val="00E66587"/>
    <w:rsid w:val="00E76A9E"/>
    <w:rsid w:val="00E822D4"/>
    <w:rsid w:val="00E85F2C"/>
    <w:rsid w:val="00E87583"/>
    <w:rsid w:val="00EA6B50"/>
    <w:rsid w:val="00EA7EE2"/>
    <w:rsid w:val="00EB4843"/>
    <w:rsid w:val="00EC1C73"/>
    <w:rsid w:val="00ED6EDB"/>
    <w:rsid w:val="00ED7079"/>
    <w:rsid w:val="00ED7EF1"/>
    <w:rsid w:val="00F04691"/>
    <w:rsid w:val="00F04BAC"/>
    <w:rsid w:val="00F064A3"/>
    <w:rsid w:val="00F25B1D"/>
    <w:rsid w:val="00F3013D"/>
    <w:rsid w:val="00F55617"/>
    <w:rsid w:val="00F67360"/>
    <w:rsid w:val="00F70B47"/>
    <w:rsid w:val="00F72329"/>
    <w:rsid w:val="00F749BF"/>
    <w:rsid w:val="00F7613F"/>
    <w:rsid w:val="00FA4773"/>
    <w:rsid w:val="00FE0919"/>
    <w:rsid w:val="00FF4344"/>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583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pPr>
        <w:spacing w:before="240" w:after="240"/>
        <w:ind w:left="221"/>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39" w:qFormat="1"/>
    <w:lsdException w:name="toc 2" w:uiPriority="39" w:qFormat="1"/>
    <w:lsdException w:name="toc 3" w:uiPriority="39" w:qFormat="1"/>
    <w:lsdException w:name="toc 4" w:uiPriority="39"/>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table of figures" w:uiPriority="0"/>
    <w:lsdException w:name="page number" w:uiPriority="0"/>
    <w:lsdException w:name="List Bullet" w:uiPriority="0"/>
    <w:lsdException w:name="List 2" w:uiPriority="0"/>
    <w:lsdException w:name="List 3" w:uiPriority="0"/>
    <w:lsdException w:name="List Bullet 2" w:uiPriority="0"/>
    <w:lsdException w:name="List Bullet 3" w:uiPriority="0"/>
    <w:lsdException w:name="Title" w:semiHidden="0" w:uiPriority="0" w:unhideWhenUsed="0" w:qFormat="1"/>
    <w:lsdException w:name="Default Paragraph Font" w:uiPriority="1"/>
    <w:lsdException w:name="Body Text" w:uiPriority="0"/>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Table Contemporary"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0833"/>
    <w:pPr>
      <w:tabs>
        <w:tab w:val="left" w:pos="709"/>
      </w:tabs>
      <w:jc w:val="both"/>
    </w:pPr>
    <w:rPr>
      <w:rFonts w:ascii="Arial" w:hAnsi="Arial"/>
      <w:sz w:val="22"/>
    </w:rPr>
  </w:style>
  <w:style w:type="paragraph" w:styleId="Ttulo1">
    <w:name w:val="heading 1"/>
    <w:aliases w:val="título 1"/>
    <w:basedOn w:val="Normal"/>
    <w:next w:val="Normal"/>
    <w:link w:val="Ttulo1Car"/>
    <w:qFormat/>
    <w:rsid w:val="00141F87"/>
    <w:pPr>
      <w:keepNext/>
      <w:numPr>
        <w:numId w:val="2"/>
      </w:numPr>
      <w:tabs>
        <w:tab w:val="left" w:pos="0"/>
      </w:tabs>
      <w:suppressAutoHyphens/>
      <w:outlineLvl w:val="0"/>
    </w:pPr>
    <w:rPr>
      <w:b/>
      <w:spacing w:val="-3"/>
      <w:u w:val="single"/>
      <w:lang w:val="es-ES_tradnl"/>
    </w:rPr>
  </w:style>
  <w:style w:type="paragraph" w:styleId="Ttulo2">
    <w:name w:val="heading 2"/>
    <w:aliases w:val="título 2"/>
    <w:basedOn w:val="Normal"/>
    <w:next w:val="Normal"/>
    <w:qFormat/>
    <w:rsid w:val="00141F87"/>
    <w:pPr>
      <w:keepNext/>
      <w:numPr>
        <w:ilvl w:val="1"/>
        <w:numId w:val="2"/>
      </w:numPr>
      <w:tabs>
        <w:tab w:val="left" w:pos="0"/>
      </w:tabs>
      <w:suppressAutoHyphens/>
      <w:outlineLvl w:val="1"/>
    </w:pPr>
    <w:rPr>
      <w:b/>
      <w:spacing w:val="-3"/>
      <w:lang w:val="es-ES_tradnl"/>
    </w:rPr>
  </w:style>
  <w:style w:type="paragraph" w:styleId="Ttulo3">
    <w:name w:val="heading 3"/>
    <w:aliases w:val="título 3"/>
    <w:basedOn w:val="Normal"/>
    <w:next w:val="Normal"/>
    <w:qFormat/>
    <w:rsid w:val="00D01FF9"/>
    <w:pPr>
      <w:keepNext/>
      <w:numPr>
        <w:ilvl w:val="2"/>
        <w:numId w:val="2"/>
      </w:numPr>
      <w:spacing w:after="60"/>
      <w:outlineLvl w:val="2"/>
    </w:pPr>
    <w:rPr>
      <w:b/>
    </w:rPr>
  </w:style>
  <w:style w:type="paragraph" w:styleId="Ttulo4">
    <w:name w:val="heading 4"/>
    <w:basedOn w:val="Normal"/>
    <w:next w:val="Normal"/>
    <w:qFormat/>
    <w:rsid w:val="00D01FF9"/>
    <w:pPr>
      <w:keepNext/>
      <w:numPr>
        <w:ilvl w:val="3"/>
        <w:numId w:val="2"/>
      </w:numPr>
      <w:outlineLvl w:val="3"/>
    </w:pPr>
    <w:rPr>
      <w:i/>
      <w:snapToGrid w:val="0"/>
      <w:color w:val="000000"/>
    </w:rPr>
  </w:style>
  <w:style w:type="paragraph" w:styleId="Ttulo5">
    <w:name w:val="heading 5"/>
    <w:basedOn w:val="Normal"/>
    <w:next w:val="Normal"/>
    <w:qFormat/>
    <w:rsid w:val="009F106B"/>
    <w:pPr>
      <w:numPr>
        <w:ilvl w:val="4"/>
        <w:numId w:val="2"/>
      </w:numPr>
      <w:spacing w:after="60"/>
      <w:outlineLvl w:val="4"/>
    </w:pPr>
  </w:style>
  <w:style w:type="paragraph" w:styleId="Ttulo6">
    <w:name w:val="heading 6"/>
    <w:basedOn w:val="Normal"/>
    <w:next w:val="Normal"/>
    <w:qFormat/>
    <w:rsid w:val="009F106B"/>
    <w:pPr>
      <w:numPr>
        <w:ilvl w:val="5"/>
        <w:numId w:val="2"/>
      </w:numPr>
      <w:spacing w:after="60"/>
      <w:outlineLvl w:val="5"/>
    </w:pPr>
    <w:rPr>
      <w:rFonts w:ascii="Times New Roman" w:hAnsi="Times New Roman"/>
      <w:i/>
    </w:rPr>
  </w:style>
  <w:style w:type="paragraph" w:styleId="Ttulo7">
    <w:name w:val="heading 7"/>
    <w:basedOn w:val="Normal"/>
    <w:next w:val="Normal"/>
    <w:qFormat/>
    <w:rsid w:val="009F106B"/>
    <w:pPr>
      <w:numPr>
        <w:ilvl w:val="6"/>
        <w:numId w:val="2"/>
      </w:numPr>
      <w:spacing w:after="60"/>
      <w:outlineLvl w:val="6"/>
    </w:pPr>
    <w:rPr>
      <w:sz w:val="20"/>
    </w:rPr>
  </w:style>
  <w:style w:type="paragraph" w:styleId="Ttulo8">
    <w:name w:val="heading 8"/>
    <w:basedOn w:val="Normal"/>
    <w:next w:val="Normal"/>
    <w:qFormat/>
    <w:rsid w:val="009F106B"/>
    <w:pPr>
      <w:numPr>
        <w:ilvl w:val="7"/>
        <w:numId w:val="2"/>
      </w:numPr>
      <w:spacing w:after="60"/>
      <w:outlineLvl w:val="7"/>
    </w:pPr>
    <w:rPr>
      <w:i/>
      <w:sz w:val="20"/>
    </w:rPr>
  </w:style>
  <w:style w:type="paragraph" w:styleId="Ttulo9">
    <w:name w:val="heading 9"/>
    <w:basedOn w:val="Normal"/>
    <w:next w:val="Normal"/>
    <w:qFormat/>
    <w:rsid w:val="009F106B"/>
    <w:pPr>
      <w:numPr>
        <w:ilvl w:val="8"/>
        <w:numId w:val="2"/>
      </w:numPr>
      <w:spacing w:after="60"/>
      <w:outlineLvl w:val="8"/>
    </w:pPr>
    <w:rPr>
      <w:b/>
      <w:i/>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rsid w:val="009F106B"/>
    <w:rPr>
      <w:lang w:val="es-ES_tradnl"/>
    </w:rPr>
  </w:style>
  <w:style w:type="paragraph" w:styleId="Sangra2detindependiente">
    <w:name w:val="Body Text Indent 2"/>
    <w:basedOn w:val="Normal"/>
    <w:rsid w:val="009F106B"/>
    <w:pPr>
      <w:spacing w:line="324" w:lineRule="auto"/>
      <w:ind w:firstLine="708"/>
    </w:pPr>
    <w:rPr>
      <w:lang w:val="es-ES_tradnl"/>
    </w:rPr>
  </w:style>
  <w:style w:type="paragraph" w:styleId="Ttulo">
    <w:name w:val="Title"/>
    <w:basedOn w:val="Normal"/>
    <w:qFormat/>
    <w:rsid w:val="009F106B"/>
    <w:pPr>
      <w:widowControl w:val="0"/>
    </w:pPr>
    <w:rPr>
      <w:rFonts w:ascii="Courier New" w:hAnsi="Courier New"/>
      <w:snapToGrid w:val="0"/>
      <w:sz w:val="24"/>
    </w:rPr>
  </w:style>
  <w:style w:type="paragraph" w:styleId="Textoindependiente2">
    <w:name w:val="Body Text 2"/>
    <w:basedOn w:val="Normal"/>
    <w:rsid w:val="009F106B"/>
    <w:pPr>
      <w:tabs>
        <w:tab w:val="clear" w:pos="709"/>
        <w:tab w:val="left" w:pos="0"/>
        <w:tab w:val="left" w:pos="288"/>
        <w:tab w:val="left" w:pos="720"/>
      </w:tabs>
      <w:suppressAutoHyphens/>
      <w:spacing w:line="324" w:lineRule="auto"/>
    </w:pPr>
    <w:rPr>
      <w:spacing w:val="-3"/>
      <w:lang w:val="es-ES_tradnl"/>
    </w:rPr>
  </w:style>
  <w:style w:type="paragraph" w:styleId="Sangra3detindependiente">
    <w:name w:val="Body Text Indent 3"/>
    <w:basedOn w:val="Normal"/>
    <w:rsid w:val="009F106B"/>
    <w:pPr>
      <w:tabs>
        <w:tab w:val="left" w:pos="-3261"/>
        <w:tab w:val="left" w:pos="-2835"/>
      </w:tabs>
      <w:suppressAutoHyphens/>
      <w:spacing w:line="324" w:lineRule="auto"/>
      <w:ind w:left="1418" w:hanging="709"/>
    </w:pPr>
    <w:rPr>
      <w:spacing w:val="-3"/>
      <w:lang w:val="es-ES_tradnl"/>
    </w:rPr>
  </w:style>
  <w:style w:type="paragraph" w:styleId="Encabezado">
    <w:name w:val="header"/>
    <w:aliases w:val="encabezado"/>
    <w:basedOn w:val="Normal"/>
    <w:rsid w:val="009F106B"/>
    <w:pPr>
      <w:tabs>
        <w:tab w:val="center" w:pos="4252"/>
        <w:tab w:val="right" w:pos="8504"/>
      </w:tabs>
    </w:pPr>
  </w:style>
  <w:style w:type="paragraph" w:styleId="Sangradetextonormal">
    <w:name w:val="Body Text Indent"/>
    <w:basedOn w:val="Normal"/>
    <w:rsid w:val="009F106B"/>
    <w:pPr>
      <w:spacing w:line="324" w:lineRule="auto"/>
      <w:ind w:left="1985" w:hanging="567"/>
    </w:pPr>
    <w:rPr>
      <w:lang w:val="es-ES_tradnl"/>
    </w:rPr>
  </w:style>
  <w:style w:type="paragraph" w:styleId="Textoindependiente3">
    <w:name w:val="Body Text 3"/>
    <w:basedOn w:val="Normal"/>
    <w:rsid w:val="009F106B"/>
    <w:pPr>
      <w:spacing w:line="324" w:lineRule="auto"/>
    </w:pPr>
    <w:rPr>
      <w:spacing w:val="-3"/>
      <w:lang w:val="es-ES_tradnl"/>
    </w:rPr>
  </w:style>
  <w:style w:type="paragraph" w:styleId="Piedepgina">
    <w:name w:val="footer"/>
    <w:aliases w:val="pie de página"/>
    <w:basedOn w:val="Normal"/>
    <w:rsid w:val="009F106B"/>
    <w:pPr>
      <w:tabs>
        <w:tab w:val="center" w:pos="4252"/>
        <w:tab w:val="right" w:pos="8504"/>
      </w:tabs>
    </w:pPr>
  </w:style>
  <w:style w:type="character" w:styleId="Nmerodepgina">
    <w:name w:val="page number"/>
    <w:basedOn w:val="Fuentedeprrafopredeter"/>
    <w:rsid w:val="009F106B"/>
  </w:style>
  <w:style w:type="paragraph" w:styleId="TDC1">
    <w:name w:val="toc 1"/>
    <w:basedOn w:val="Normal"/>
    <w:next w:val="Normal"/>
    <w:autoRedefine/>
    <w:uiPriority w:val="39"/>
    <w:qFormat/>
    <w:rsid w:val="008360F2"/>
    <w:pPr>
      <w:tabs>
        <w:tab w:val="clear" w:pos="709"/>
        <w:tab w:val="left" w:pos="660"/>
        <w:tab w:val="right" w:leader="dot" w:pos="9498"/>
      </w:tabs>
      <w:jc w:val="left"/>
    </w:pPr>
    <w:rPr>
      <w:b/>
      <w:caps/>
      <w:noProof/>
    </w:rPr>
  </w:style>
  <w:style w:type="paragraph" w:styleId="TDC2">
    <w:name w:val="toc 2"/>
    <w:basedOn w:val="Normal"/>
    <w:next w:val="Normal"/>
    <w:autoRedefine/>
    <w:uiPriority w:val="39"/>
    <w:qFormat/>
    <w:rsid w:val="00C20833"/>
    <w:pPr>
      <w:tabs>
        <w:tab w:val="clear" w:pos="709"/>
        <w:tab w:val="left" w:pos="880"/>
        <w:tab w:val="right" w:leader="dot" w:pos="9497"/>
      </w:tabs>
      <w:jc w:val="left"/>
    </w:pPr>
  </w:style>
  <w:style w:type="paragraph" w:styleId="TDC3">
    <w:name w:val="toc 3"/>
    <w:basedOn w:val="Normal"/>
    <w:next w:val="Normal"/>
    <w:autoRedefine/>
    <w:uiPriority w:val="39"/>
    <w:qFormat/>
    <w:rsid w:val="008360F2"/>
    <w:pPr>
      <w:tabs>
        <w:tab w:val="clear" w:pos="709"/>
        <w:tab w:val="right" w:leader="dot" w:pos="9497"/>
      </w:tabs>
      <w:ind w:left="442"/>
      <w:jc w:val="left"/>
    </w:pPr>
    <w:rPr>
      <w:i/>
    </w:rPr>
  </w:style>
  <w:style w:type="paragraph" w:styleId="TDC4">
    <w:name w:val="toc 4"/>
    <w:basedOn w:val="Normal"/>
    <w:next w:val="Normal"/>
    <w:autoRedefine/>
    <w:uiPriority w:val="39"/>
    <w:rsid w:val="00EC1C73"/>
    <w:pPr>
      <w:tabs>
        <w:tab w:val="clear" w:pos="709"/>
        <w:tab w:val="left" w:pos="1540"/>
        <w:tab w:val="right" w:leader="dot" w:pos="9498"/>
      </w:tabs>
      <w:ind w:left="660"/>
      <w:jc w:val="left"/>
    </w:pPr>
    <w:rPr>
      <w:noProof/>
      <w:szCs w:val="22"/>
      <w:lang w:val="es-ES_tradnl"/>
    </w:rPr>
  </w:style>
  <w:style w:type="paragraph" w:styleId="TDC5">
    <w:name w:val="toc 5"/>
    <w:basedOn w:val="Normal"/>
    <w:next w:val="Normal"/>
    <w:autoRedefine/>
    <w:semiHidden/>
    <w:rsid w:val="009F106B"/>
    <w:pPr>
      <w:tabs>
        <w:tab w:val="clear" w:pos="709"/>
      </w:tabs>
      <w:ind w:left="880"/>
      <w:jc w:val="left"/>
    </w:pPr>
    <w:rPr>
      <w:rFonts w:ascii="Times New Roman" w:hAnsi="Times New Roman"/>
      <w:sz w:val="18"/>
    </w:rPr>
  </w:style>
  <w:style w:type="paragraph" w:styleId="TDC6">
    <w:name w:val="toc 6"/>
    <w:basedOn w:val="Normal"/>
    <w:next w:val="Normal"/>
    <w:autoRedefine/>
    <w:semiHidden/>
    <w:rsid w:val="009F106B"/>
    <w:pPr>
      <w:tabs>
        <w:tab w:val="clear" w:pos="709"/>
      </w:tabs>
      <w:ind w:left="1100"/>
      <w:jc w:val="left"/>
    </w:pPr>
    <w:rPr>
      <w:rFonts w:ascii="Times New Roman" w:hAnsi="Times New Roman"/>
      <w:sz w:val="18"/>
    </w:rPr>
  </w:style>
  <w:style w:type="paragraph" w:styleId="TDC7">
    <w:name w:val="toc 7"/>
    <w:basedOn w:val="Normal"/>
    <w:next w:val="Normal"/>
    <w:autoRedefine/>
    <w:semiHidden/>
    <w:rsid w:val="009F106B"/>
    <w:pPr>
      <w:tabs>
        <w:tab w:val="clear" w:pos="709"/>
      </w:tabs>
      <w:ind w:left="1320"/>
      <w:jc w:val="left"/>
    </w:pPr>
    <w:rPr>
      <w:rFonts w:ascii="Times New Roman" w:hAnsi="Times New Roman"/>
      <w:sz w:val="18"/>
    </w:rPr>
  </w:style>
  <w:style w:type="paragraph" w:styleId="TDC8">
    <w:name w:val="toc 8"/>
    <w:basedOn w:val="Normal"/>
    <w:next w:val="Normal"/>
    <w:autoRedefine/>
    <w:semiHidden/>
    <w:rsid w:val="009F106B"/>
    <w:pPr>
      <w:tabs>
        <w:tab w:val="clear" w:pos="709"/>
      </w:tabs>
      <w:ind w:left="1540"/>
      <w:jc w:val="left"/>
    </w:pPr>
    <w:rPr>
      <w:rFonts w:ascii="Times New Roman" w:hAnsi="Times New Roman"/>
      <w:sz w:val="18"/>
    </w:rPr>
  </w:style>
  <w:style w:type="paragraph" w:styleId="TDC9">
    <w:name w:val="toc 9"/>
    <w:basedOn w:val="Normal"/>
    <w:next w:val="Normal"/>
    <w:autoRedefine/>
    <w:semiHidden/>
    <w:rsid w:val="009F106B"/>
    <w:pPr>
      <w:tabs>
        <w:tab w:val="clear" w:pos="709"/>
      </w:tabs>
      <w:ind w:left="1760"/>
      <w:jc w:val="left"/>
    </w:pPr>
    <w:rPr>
      <w:rFonts w:ascii="Times New Roman" w:hAnsi="Times New Roman"/>
      <w:sz w:val="18"/>
    </w:rPr>
  </w:style>
  <w:style w:type="paragraph" w:styleId="ndice1">
    <w:name w:val="index 1"/>
    <w:basedOn w:val="Normal"/>
    <w:next w:val="Normal"/>
    <w:autoRedefine/>
    <w:semiHidden/>
    <w:rsid w:val="009F106B"/>
    <w:pPr>
      <w:tabs>
        <w:tab w:val="clear" w:pos="709"/>
      </w:tabs>
      <w:ind w:left="220" w:hanging="220"/>
    </w:pPr>
  </w:style>
  <w:style w:type="paragraph" w:styleId="ndice2">
    <w:name w:val="index 2"/>
    <w:basedOn w:val="Normal"/>
    <w:next w:val="Normal"/>
    <w:autoRedefine/>
    <w:semiHidden/>
    <w:rsid w:val="009F106B"/>
    <w:pPr>
      <w:tabs>
        <w:tab w:val="clear" w:pos="709"/>
      </w:tabs>
      <w:ind w:left="440" w:hanging="220"/>
    </w:pPr>
  </w:style>
  <w:style w:type="paragraph" w:styleId="ndice3">
    <w:name w:val="index 3"/>
    <w:basedOn w:val="Normal"/>
    <w:next w:val="Normal"/>
    <w:autoRedefine/>
    <w:semiHidden/>
    <w:rsid w:val="009F106B"/>
    <w:pPr>
      <w:tabs>
        <w:tab w:val="clear" w:pos="709"/>
      </w:tabs>
      <w:ind w:left="660" w:hanging="220"/>
    </w:pPr>
  </w:style>
  <w:style w:type="paragraph" w:styleId="ndice4">
    <w:name w:val="index 4"/>
    <w:basedOn w:val="Normal"/>
    <w:next w:val="Normal"/>
    <w:autoRedefine/>
    <w:semiHidden/>
    <w:rsid w:val="009F106B"/>
    <w:pPr>
      <w:tabs>
        <w:tab w:val="clear" w:pos="709"/>
      </w:tabs>
      <w:ind w:left="880" w:hanging="220"/>
    </w:pPr>
  </w:style>
  <w:style w:type="paragraph" w:styleId="ndice5">
    <w:name w:val="index 5"/>
    <w:basedOn w:val="Normal"/>
    <w:next w:val="Normal"/>
    <w:autoRedefine/>
    <w:semiHidden/>
    <w:rsid w:val="009F106B"/>
    <w:pPr>
      <w:tabs>
        <w:tab w:val="clear" w:pos="709"/>
      </w:tabs>
      <w:ind w:left="1100" w:hanging="220"/>
    </w:pPr>
  </w:style>
  <w:style w:type="paragraph" w:styleId="ndice6">
    <w:name w:val="index 6"/>
    <w:basedOn w:val="Normal"/>
    <w:next w:val="Normal"/>
    <w:autoRedefine/>
    <w:semiHidden/>
    <w:rsid w:val="009F106B"/>
    <w:pPr>
      <w:tabs>
        <w:tab w:val="clear" w:pos="709"/>
      </w:tabs>
      <w:ind w:left="1320" w:hanging="220"/>
    </w:pPr>
  </w:style>
  <w:style w:type="paragraph" w:styleId="ndice7">
    <w:name w:val="index 7"/>
    <w:basedOn w:val="Normal"/>
    <w:next w:val="Normal"/>
    <w:autoRedefine/>
    <w:semiHidden/>
    <w:rsid w:val="009F106B"/>
    <w:pPr>
      <w:tabs>
        <w:tab w:val="clear" w:pos="709"/>
      </w:tabs>
      <w:ind w:left="1540" w:hanging="220"/>
    </w:pPr>
  </w:style>
  <w:style w:type="paragraph" w:styleId="ndice8">
    <w:name w:val="index 8"/>
    <w:basedOn w:val="Normal"/>
    <w:next w:val="Normal"/>
    <w:autoRedefine/>
    <w:semiHidden/>
    <w:rsid w:val="009F106B"/>
    <w:pPr>
      <w:tabs>
        <w:tab w:val="clear" w:pos="709"/>
      </w:tabs>
      <w:ind w:left="1760" w:hanging="220"/>
    </w:pPr>
  </w:style>
  <w:style w:type="paragraph" w:styleId="ndice9">
    <w:name w:val="index 9"/>
    <w:basedOn w:val="Normal"/>
    <w:next w:val="Normal"/>
    <w:autoRedefine/>
    <w:semiHidden/>
    <w:rsid w:val="009F106B"/>
    <w:pPr>
      <w:tabs>
        <w:tab w:val="clear" w:pos="709"/>
      </w:tabs>
      <w:ind w:left="1980" w:hanging="220"/>
    </w:pPr>
  </w:style>
  <w:style w:type="paragraph" w:styleId="Ttulodendice">
    <w:name w:val="index heading"/>
    <w:basedOn w:val="Normal"/>
    <w:next w:val="ndice1"/>
    <w:semiHidden/>
    <w:rsid w:val="009F106B"/>
  </w:style>
  <w:style w:type="paragraph" w:styleId="Mapadeldocumento">
    <w:name w:val="Document Map"/>
    <w:basedOn w:val="Normal"/>
    <w:semiHidden/>
    <w:rsid w:val="009F106B"/>
    <w:pPr>
      <w:shd w:val="clear" w:color="auto" w:fill="000080"/>
    </w:pPr>
    <w:rPr>
      <w:rFonts w:ascii="Tahoma" w:hAnsi="Tahoma"/>
    </w:rPr>
  </w:style>
  <w:style w:type="paragraph" w:styleId="Textosinformato">
    <w:name w:val="Plain Text"/>
    <w:basedOn w:val="Normal"/>
    <w:rsid w:val="009F106B"/>
    <w:pPr>
      <w:tabs>
        <w:tab w:val="clear" w:pos="709"/>
      </w:tabs>
      <w:jc w:val="left"/>
    </w:pPr>
    <w:rPr>
      <w:rFonts w:ascii="Courier New" w:hAnsi="Courier New"/>
      <w:sz w:val="20"/>
    </w:rPr>
  </w:style>
  <w:style w:type="paragraph" w:styleId="Textodeglobo">
    <w:name w:val="Balloon Text"/>
    <w:basedOn w:val="Normal"/>
    <w:link w:val="TextodegloboCar"/>
    <w:semiHidden/>
    <w:unhideWhenUsed/>
    <w:rsid w:val="00F25B1D"/>
    <w:rPr>
      <w:rFonts w:ascii="Tahoma" w:hAnsi="Tahoma" w:cs="Tahoma"/>
      <w:szCs w:val="16"/>
    </w:rPr>
  </w:style>
  <w:style w:type="character" w:customStyle="1" w:styleId="TextodegloboCar">
    <w:name w:val="Texto de globo Car"/>
    <w:basedOn w:val="Fuentedeprrafopredeter"/>
    <w:link w:val="Textodeglobo"/>
    <w:uiPriority w:val="99"/>
    <w:semiHidden/>
    <w:rsid w:val="00F25B1D"/>
    <w:rPr>
      <w:rFonts w:ascii="Tahoma" w:hAnsi="Tahoma" w:cs="Tahoma"/>
      <w:sz w:val="16"/>
      <w:szCs w:val="16"/>
    </w:rPr>
  </w:style>
  <w:style w:type="table" w:styleId="Tablaconcuadrcula">
    <w:name w:val="Table Grid"/>
    <w:basedOn w:val="Tablanormal"/>
    <w:rsid w:val="001B0EDC"/>
    <w:pPr>
      <w:spacing w:before="0" w:after="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EC1C73"/>
    <w:pPr>
      <w:keepLines/>
      <w:numPr>
        <w:numId w:val="0"/>
      </w:numPr>
      <w:tabs>
        <w:tab w:val="clear" w:pos="0"/>
        <w:tab w:val="clear" w:pos="709"/>
      </w:tabs>
      <w:suppressAutoHyphens w:val="0"/>
      <w:spacing w:before="480" w:after="0" w:line="276" w:lineRule="auto"/>
      <w:jc w:val="left"/>
      <w:outlineLvl w:val="9"/>
    </w:pPr>
    <w:rPr>
      <w:rFonts w:asciiTheme="majorHAnsi" w:eastAsiaTheme="majorEastAsia" w:hAnsiTheme="majorHAnsi" w:cstheme="majorBidi"/>
      <w:bCs/>
      <w:color w:val="365F91" w:themeColor="accent1" w:themeShade="BF"/>
      <w:spacing w:val="0"/>
      <w:sz w:val="28"/>
      <w:szCs w:val="28"/>
      <w:u w:val="none"/>
      <w:lang w:val="es-ES" w:eastAsia="en-US"/>
    </w:rPr>
  </w:style>
  <w:style w:type="character" w:styleId="Hipervnculo">
    <w:name w:val="Hyperlink"/>
    <w:basedOn w:val="Fuentedeprrafopredeter"/>
    <w:unhideWhenUsed/>
    <w:rsid w:val="00EC1C73"/>
    <w:rPr>
      <w:color w:val="0000FF" w:themeColor="hyperlink"/>
      <w:u w:val="single"/>
    </w:rPr>
  </w:style>
  <w:style w:type="character" w:styleId="Hipervnculovisitado">
    <w:name w:val="FollowedHyperlink"/>
    <w:basedOn w:val="Fuentedeprrafopredeter"/>
    <w:uiPriority w:val="99"/>
    <w:semiHidden/>
    <w:unhideWhenUsed/>
    <w:rsid w:val="001917BA"/>
    <w:rPr>
      <w:color w:val="800080"/>
      <w:u w:val="single"/>
    </w:rPr>
  </w:style>
  <w:style w:type="paragraph" w:styleId="Prrafodelista">
    <w:name w:val="List Paragraph"/>
    <w:basedOn w:val="Normal"/>
    <w:uiPriority w:val="34"/>
    <w:qFormat/>
    <w:rsid w:val="001917BA"/>
    <w:pPr>
      <w:spacing w:before="0" w:line="360" w:lineRule="auto"/>
      <w:ind w:left="720"/>
      <w:contextualSpacing/>
    </w:pPr>
  </w:style>
  <w:style w:type="paragraph" w:customStyle="1" w:styleId="EstiloPrrafodelistaDespus0pto">
    <w:name w:val="Estilo Párrafo de lista + Después:  0 pto"/>
    <w:basedOn w:val="Prrafodelista"/>
    <w:rsid w:val="001917BA"/>
    <w:pPr>
      <w:spacing w:after="0"/>
    </w:pPr>
    <w:rPr>
      <w:rFonts w:ascii="Century Gothic" w:hAnsi="Century Gothic"/>
    </w:rPr>
  </w:style>
  <w:style w:type="character" w:styleId="Textodelmarcadordeposicin">
    <w:name w:val="Placeholder Text"/>
    <w:basedOn w:val="Fuentedeprrafopredeter"/>
    <w:uiPriority w:val="99"/>
    <w:semiHidden/>
    <w:rsid w:val="001917BA"/>
    <w:rPr>
      <w:color w:val="808080"/>
    </w:rPr>
  </w:style>
  <w:style w:type="character" w:customStyle="1" w:styleId="Ttulo1Car">
    <w:name w:val="Título 1 Car"/>
    <w:aliases w:val="título 1 Car"/>
    <w:basedOn w:val="Fuentedeprrafopredeter"/>
    <w:link w:val="Ttulo1"/>
    <w:rsid w:val="001917BA"/>
    <w:rPr>
      <w:rFonts w:ascii="Arial" w:hAnsi="Arial"/>
      <w:b/>
      <w:spacing w:val="-3"/>
      <w:sz w:val="22"/>
      <w:u w:val="single"/>
      <w:lang w:val="es-ES_tradnl"/>
    </w:rPr>
  </w:style>
  <w:style w:type="paragraph" w:customStyle="1" w:styleId="Piedepgina1">
    <w:name w:val="Pie de página 1"/>
    <w:basedOn w:val="Piedepgina"/>
    <w:rsid w:val="001917BA"/>
    <w:pPr>
      <w:tabs>
        <w:tab w:val="clear" w:pos="709"/>
      </w:tabs>
      <w:spacing w:before="120" w:after="0" w:line="264" w:lineRule="auto"/>
      <w:jc w:val="left"/>
    </w:pPr>
    <w:rPr>
      <w:rFonts w:ascii="Univers" w:hAnsi="Univers"/>
    </w:rPr>
  </w:style>
  <w:style w:type="paragraph" w:customStyle="1" w:styleId="Piedepgina2">
    <w:name w:val="Pie de página 2"/>
    <w:basedOn w:val="Piedepgina"/>
    <w:rsid w:val="001917BA"/>
    <w:pPr>
      <w:tabs>
        <w:tab w:val="clear" w:pos="709"/>
      </w:tabs>
      <w:spacing w:before="0" w:after="0" w:line="264" w:lineRule="auto"/>
      <w:ind w:left="2268"/>
      <w:jc w:val="left"/>
    </w:pPr>
    <w:rPr>
      <w:rFonts w:cs="Arial"/>
      <w:smallCaps/>
      <w:color w:val="000080"/>
      <w:sz w:val="18"/>
      <w:szCs w:val="18"/>
    </w:rPr>
  </w:style>
  <w:style w:type="paragraph" w:customStyle="1" w:styleId="Piedefoto">
    <w:name w:val="Pie de foto"/>
    <w:basedOn w:val="Normal"/>
    <w:rsid w:val="001917BA"/>
    <w:pPr>
      <w:tabs>
        <w:tab w:val="clear" w:pos="709"/>
      </w:tabs>
      <w:spacing w:before="40" w:after="40"/>
      <w:jc w:val="center"/>
    </w:pPr>
  </w:style>
  <w:style w:type="paragraph" w:customStyle="1" w:styleId="TtuloMemoria1">
    <w:name w:val="Título Memoria 1"/>
    <w:basedOn w:val="Normal"/>
    <w:next w:val="Normal"/>
    <w:rsid w:val="001917BA"/>
    <w:pPr>
      <w:keepNext/>
      <w:tabs>
        <w:tab w:val="clear" w:pos="709"/>
        <w:tab w:val="left" w:pos="1440"/>
        <w:tab w:val="left" w:pos="2160"/>
        <w:tab w:val="left" w:pos="2880"/>
        <w:tab w:val="left" w:pos="3600"/>
        <w:tab w:val="left" w:pos="4320"/>
        <w:tab w:val="left" w:pos="5040"/>
        <w:tab w:val="left" w:pos="5760"/>
        <w:tab w:val="left" w:pos="6480"/>
        <w:tab w:val="left" w:pos="7200"/>
        <w:tab w:val="left" w:pos="7920"/>
        <w:tab w:val="left" w:pos="8640"/>
      </w:tabs>
      <w:spacing w:before="480"/>
      <w:ind w:left="360" w:hanging="360"/>
    </w:pPr>
    <w:rPr>
      <w:rFonts w:cs="Arial"/>
      <w:b/>
      <w:bCs/>
      <w:color w:val="0000FF"/>
      <w:sz w:val="28"/>
      <w:szCs w:val="28"/>
    </w:rPr>
  </w:style>
  <w:style w:type="paragraph" w:customStyle="1" w:styleId="TtuloMemoria2">
    <w:name w:val="Título Memoria 2"/>
    <w:basedOn w:val="Normal"/>
    <w:next w:val="Normal"/>
    <w:rsid w:val="001917BA"/>
    <w:pPr>
      <w:keepNext/>
      <w:tabs>
        <w:tab w:val="clear"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360"/>
      <w:ind w:left="851" w:hanging="851"/>
    </w:pPr>
    <w:rPr>
      <w:b/>
      <w:color w:val="0000FF"/>
      <w:sz w:val="24"/>
      <w:szCs w:val="24"/>
    </w:rPr>
  </w:style>
  <w:style w:type="paragraph" w:customStyle="1" w:styleId="TtuloMemoria3">
    <w:name w:val="Título Memoria 3"/>
    <w:basedOn w:val="TtuloMemoria2"/>
    <w:rsid w:val="001917BA"/>
  </w:style>
  <w:style w:type="table" w:styleId="Tablamoderna">
    <w:name w:val="Table Contemporary"/>
    <w:basedOn w:val="Tablanormal"/>
    <w:rsid w:val="001917BA"/>
    <w:pPr>
      <w:spacing w:before="0" w:after="0"/>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Contenidodelatabla">
    <w:name w:val="Contenido de la tabla"/>
    <w:basedOn w:val="Textoindependiente"/>
    <w:rsid w:val="001917BA"/>
    <w:pPr>
      <w:widowControl w:val="0"/>
      <w:suppressLineNumbers/>
      <w:tabs>
        <w:tab w:val="clear" w:pos="709"/>
      </w:tabs>
      <w:suppressAutoHyphens/>
      <w:spacing w:before="0" w:after="120" w:line="276" w:lineRule="auto"/>
    </w:pPr>
    <w:rPr>
      <w:rFonts w:ascii="Times New Roman" w:eastAsia="Albany AMT" w:hAnsi="Times New Roman"/>
      <w:sz w:val="24"/>
      <w:szCs w:val="24"/>
    </w:rPr>
  </w:style>
  <w:style w:type="paragraph" w:customStyle="1" w:styleId="Figura">
    <w:name w:val="Figura"/>
    <w:basedOn w:val="Normal"/>
    <w:rsid w:val="001917BA"/>
    <w:pPr>
      <w:widowControl w:val="0"/>
      <w:suppressLineNumbers/>
      <w:tabs>
        <w:tab w:val="clear" w:pos="709"/>
      </w:tabs>
      <w:suppressAutoHyphens/>
      <w:spacing w:before="120" w:after="120"/>
      <w:jc w:val="left"/>
    </w:pPr>
    <w:rPr>
      <w:rFonts w:ascii="Thorndale AMT" w:eastAsia="Albany AMT" w:hAnsi="Thorndale AMT"/>
      <w:i/>
      <w:iCs/>
      <w:lang w:val="es-ES_tradnl"/>
    </w:rPr>
  </w:style>
  <w:style w:type="paragraph" w:styleId="Textonotapie">
    <w:name w:val="footnote text"/>
    <w:basedOn w:val="Normal"/>
    <w:link w:val="TextonotapieCar"/>
    <w:semiHidden/>
    <w:rsid w:val="001917BA"/>
    <w:pPr>
      <w:widowControl w:val="0"/>
      <w:suppressLineNumbers/>
      <w:tabs>
        <w:tab w:val="clear" w:pos="709"/>
      </w:tabs>
      <w:suppressAutoHyphens/>
      <w:spacing w:before="0" w:after="0"/>
      <w:ind w:left="283" w:hanging="283"/>
      <w:jc w:val="left"/>
    </w:pPr>
    <w:rPr>
      <w:rFonts w:ascii="Thorndale AMT" w:eastAsia="Albany AMT" w:hAnsi="Thorndale AMT"/>
      <w:lang w:val="es-ES_tradnl"/>
    </w:rPr>
  </w:style>
  <w:style w:type="character" w:customStyle="1" w:styleId="TextonotapieCar">
    <w:name w:val="Texto nota pie Car"/>
    <w:basedOn w:val="Fuentedeprrafopredeter"/>
    <w:link w:val="Textonotapie"/>
    <w:semiHidden/>
    <w:rsid w:val="001917BA"/>
    <w:rPr>
      <w:rFonts w:ascii="Thorndale AMT" w:eastAsia="Albany AMT" w:hAnsi="Thorndale AMT"/>
      <w:sz w:val="22"/>
      <w:lang w:val="es-ES_tradnl"/>
    </w:rPr>
  </w:style>
  <w:style w:type="paragraph" w:customStyle="1" w:styleId="EstiloTtulo1TimesNewRoman12ptAzuloscuro">
    <w:name w:val="Estilo Título 1 + Times New Roman 12 pt Azul oscuro"/>
    <w:basedOn w:val="Ttulo1"/>
    <w:link w:val="EstiloTtulo1TimesNewRoman12ptAzuloscuroCar"/>
    <w:rsid w:val="001917BA"/>
    <w:pPr>
      <w:numPr>
        <w:numId w:val="0"/>
      </w:numPr>
      <w:tabs>
        <w:tab w:val="clear" w:pos="0"/>
        <w:tab w:val="clear" w:pos="709"/>
        <w:tab w:val="left" w:pos="426"/>
      </w:tabs>
      <w:suppressAutoHyphens w:val="0"/>
      <w:spacing w:after="60" w:line="264" w:lineRule="auto"/>
    </w:pPr>
    <w:rPr>
      <w:rFonts w:ascii="Times New Roman" w:hAnsi="Times New Roman" w:cs="Arial"/>
      <w:bCs/>
      <w:color w:val="000080"/>
      <w:spacing w:val="0"/>
      <w:kern w:val="32"/>
      <w:sz w:val="24"/>
      <w:szCs w:val="24"/>
      <w:u w:val="none"/>
      <w:lang w:val="es-ES"/>
    </w:rPr>
  </w:style>
  <w:style w:type="character" w:customStyle="1" w:styleId="EstiloTtulo1TimesNewRoman12ptAzuloscuroCar">
    <w:name w:val="Estilo Título 1 + Times New Roman 12 pt Azul oscuro Car"/>
    <w:basedOn w:val="Ttulo1Car"/>
    <w:link w:val="EstiloTtulo1TimesNewRoman12ptAzuloscuro"/>
    <w:rsid w:val="001917BA"/>
    <w:rPr>
      <w:rFonts w:cs="Arial"/>
      <w:bCs/>
      <w:color w:val="000080"/>
      <w:kern w:val="32"/>
      <w:sz w:val="24"/>
      <w:szCs w:val="24"/>
    </w:rPr>
  </w:style>
  <w:style w:type="paragraph" w:customStyle="1" w:styleId="Cabecera">
    <w:name w:val="Cabecera"/>
    <w:basedOn w:val="Normal"/>
    <w:rsid w:val="001917BA"/>
    <w:pPr>
      <w:tabs>
        <w:tab w:val="clear" w:pos="709"/>
      </w:tabs>
      <w:spacing w:before="0" w:after="0"/>
      <w:jc w:val="left"/>
    </w:pPr>
    <w:rPr>
      <w:rFonts w:ascii="Times New Roman" w:hAnsi="Times New Roman"/>
      <w:b/>
      <w:sz w:val="24"/>
      <w:szCs w:val="24"/>
    </w:rPr>
  </w:style>
  <w:style w:type="paragraph" w:customStyle="1" w:styleId="Listado">
    <w:name w:val="Listado"/>
    <w:basedOn w:val="Normal"/>
    <w:rsid w:val="001917BA"/>
    <w:pPr>
      <w:tabs>
        <w:tab w:val="clear" w:pos="709"/>
      </w:tabs>
      <w:spacing w:before="0" w:after="0"/>
      <w:jc w:val="left"/>
    </w:pPr>
    <w:rPr>
      <w:rFonts w:ascii="Times New Roman" w:hAnsi="Times New Roman"/>
      <w:sz w:val="24"/>
      <w:szCs w:val="24"/>
    </w:rPr>
  </w:style>
  <w:style w:type="paragraph" w:customStyle="1" w:styleId="epgrafe">
    <w:name w:val="epígrafe"/>
    <w:basedOn w:val="Normal"/>
    <w:rsid w:val="001917BA"/>
    <w:pPr>
      <w:tabs>
        <w:tab w:val="clear" w:pos="709"/>
      </w:tabs>
      <w:spacing w:before="0" w:after="0"/>
      <w:jc w:val="left"/>
    </w:pPr>
    <w:rPr>
      <w:rFonts w:ascii="Century Gothic" w:hAnsi="Century Gothic"/>
      <w:sz w:val="24"/>
      <w:lang w:val="es-ES_tradnl"/>
    </w:rPr>
  </w:style>
  <w:style w:type="paragraph" w:styleId="Lista2">
    <w:name w:val="List 2"/>
    <w:basedOn w:val="Normal"/>
    <w:rsid w:val="001917BA"/>
    <w:pPr>
      <w:tabs>
        <w:tab w:val="clear" w:pos="709"/>
      </w:tabs>
      <w:spacing w:before="0" w:after="0"/>
      <w:ind w:left="566" w:hanging="283"/>
      <w:jc w:val="left"/>
    </w:pPr>
    <w:rPr>
      <w:rFonts w:ascii="Times New Roman" w:hAnsi="Times New Roman"/>
    </w:rPr>
  </w:style>
  <w:style w:type="paragraph" w:styleId="Subttulo">
    <w:name w:val="Subtitle"/>
    <w:basedOn w:val="Normal"/>
    <w:link w:val="SubttuloCar"/>
    <w:qFormat/>
    <w:rsid w:val="001917BA"/>
    <w:pPr>
      <w:tabs>
        <w:tab w:val="clear" w:pos="709"/>
        <w:tab w:val="left" w:pos="-720"/>
      </w:tabs>
      <w:suppressAutoHyphens/>
      <w:spacing w:before="0" w:after="0" w:line="360" w:lineRule="auto"/>
      <w:ind w:left="709"/>
    </w:pPr>
    <w:rPr>
      <w:rFonts w:ascii="Times New Roman" w:hAnsi="Times New Roman"/>
      <w:b/>
      <w:spacing w:val="-3"/>
      <w:sz w:val="24"/>
    </w:rPr>
  </w:style>
  <w:style w:type="character" w:customStyle="1" w:styleId="SubttuloCar">
    <w:name w:val="Subtítulo Car"/>
    <w:basedOn w:val="Fuentedeprrafopredeter"/>
    <w:link w:val="Subttulo"/>
    <w:rsid w:val="001917BA"/>
    <w:rPr>
      <w:b/>
      <w:spacing w:val="-3"/>
      <w:sz w:val="24"/>
    </w:rPr>
  </w:style>
  <w:style w:type="paragraph" w:styleId="Lista3">
    <w:name w:val="List 3"/>
    <w:basedOn w:val="Normal"/>
    <w:rsid w:val="001917BA"/>
    <w:pPr>
      <w:tabs>
        <w:tab w:val="clear" w:pos="709"/>
      </w:tabs>
      <w:spacing w:before="0" w:after="0"/>
      <w:ind w:left="849" w:hanging="283"/>
      <w:jc w:val="left"/>
    </w:pPr>
    <w:rPr>
      <w:rFonts w:ascii="Times New Roman" w:hAnsi="Times New Roman"/>
    </w:rPr>
  </w:style>
  <w:style w:type="paragraph" w:styleId="Listaconvietas3">
    <w:name w:val="List Bullet 3"/>
    <w:basedOn w:val="Normal"/>
    <w:autoRedefine/>
    <w:rsid w:val="001917BA"/>
    <w:pPr>
      <w:tabs>
        <w:tab w:val="clear" w:pos="709"/>
      </w:tabs>
      <w:spacing w:before="0" w:after="0" w:line="360" w:lineRule="auto"/>
      <w:ind w:left="720" w:hanging="360"/>
    </w:pPr>
    <w:rPr>
      <w:rFonts w:ascii="Times New Roman" w:hAnsi="Times New Roman"/>
      <w:sz w:val="24"/>
    </w:rPr>
  </w:style>
  <w:style w:type="paragraph" w:styleId="Listaconvietas2">
    <w:name w:val="List Bullet 2"/>
    <w:basedOn w:val="Normal"/>
    <w:autoRedefine/>
    <w:rsid w:val="001917BA"/>
    <w:pPr>
      <w:tabs>
        <w:tab w:val="clear" w:pos="709"/>
      </w:tabs>
      <w:spacing w:before="0" w:after="0"/>
      <w:ind w:left="360" w:hanging="360"/>
      <w:jc w:val="left"/>
    </w:pPr>
    <w:rPr>
      <w:rFonts w:ascii="Times New Roman" w:hAnsi="Times New Roman"/>
    </w:rPr>
  </w:style>
  <w:style w:type="paragraph" w:customStyle="1" w:styleId="Guiones">
    <w:name w:val="Guiones"/>
    <w:basedOn w:val="Normal"/>
    <w:rsid w:val="001917BA"/>
    <w:pPr>
      <w:tabs>
        <w:tab w:val="clear" w:pos="709"/>
        <w:tab w:val="num" w:pos="567"/>
        <w:tab w:val="right" w:leader="dot" w:pos="8789"/>
      </w:tabs>
      <w:spacing w:before="120" w:after="0" w:line="312" w:lineRule="auto"/>
      <w:ind w:left="567" w:right="851" w:hanging="283"/>
    </w:pPr>
    <w:rPr>
      <w:snapToGrid w:val="0"/>
      <w:color w:val="000000"/>
    </w:rPr>
  </w:style>
  <w:style w:type="paragraph" w:customStyle="1" w:styleId="Estilo1">
    <w:name w:val="Estilo1"/>
    <w:basedOn w:val="Normal"/>
    <w:rsid w:val="001917BA"/>
    <w:pPr>
      <w:numPr>
        <w:ilvl w:val="3"/>
      </w:numPr>
      <w:tabs>
        <w:tab w:val="clear" w:pos="709"/>
        <w:tab w:val="num" w:pos="3240"/>
      </w:tabs>
      <w:spacing w:before="0" w:after="0"/>
      <w:ind w:left="1728" w:hanging="648"/>
      <w:jc w:val="left"/>
    </w:pPr>
    <w:rPr>
      <w:noProof/>
    </w:rPr>
  </w:style>
  <w:style w:type="paragraph" w:customStyle="1" w:styleId="puntos">
    <w:name w:val="puntos"/>
    <w:basedOn w:val="Sangradetextonormal"/>
    <w:rsid w:val="001917BA"/>
    <w:pPr>
      <w:tabs>
        <w:tab w:val="clear" w:pos="709"/>
        <w:tab w:val="num" w:pos="360"/>
      </w:tabs>
      <w:spacing w:before="0" w:after="0" w:line="240" w:lineRule="auto"/>
      <w:ind w:left="360" w:hanging="360"/>
    </w:pPr>
  </w:style>
  <w:style w:type="paragraph" w:customStyle="1" w:styleId="guion">
    <w:name w:val="guion"/>
    <w:basedOn w:val="Normal"/>
    <w:rsid w:val="001917BA"/>
    <w:pPr>
      <w:tabs>
        <w:tab w:val="clear" w:pos="709"/>
        <w:tab w:val="num" w:pos="360"/>
      </w:tabs>
      <w:spacing w:before="0" w:after="0" w:line="30" w:lineRule="atLeast"/>
      <w:ind w:left="527" w:hanging="357"/>
      <w:jc w:val="left"/>
    </w:pPr>
    <w:rPr>
      <w:lang w:val="es-ES_tradnl"/>
    </w:rPr>
  </w:style>
  <w:style w:type="paragraph" w:styleId="Listaconvietas">
    <w:name w:val="List Bullet"/>
    <w:basedOn w:val="Normal"/>
    <w:autoRedefine/>
    <w:rsid w:val="001917BA"/>
    <w:pPr>
      <w:tabs>
        <w:tab w:val="clear" w:pos="709"/>
        <w:tab w:val="num" w:pos="360"/>
      </w:tabs>
      <w:spacing w:before="120" w:after="0" w:line="312" w:lineRule="auto"/>
      <w:ind w:left="360" w:hanging="360"/>
    </w:pPr>
    <w:rPr>
      <w:color w:val="000000"/>
    </w:rPr>
  </w:style>
  <w:style w:type="paragraph" w:customStyle="1" w:styleId="toa">
    <w:name w:val="toa"/>
    <w:basedOn w:val="Normal"/>
    <w:rsid w:val="001917BA"/>
    <w:pPr>
      <w:tabs>
        <w:tab w:val="clear" w:pos="709"/>
        <w:tab w:val="left" w:pos="9000"/>
        <w:tab w:val="right" w:pos="9360"/>
      </w:tabs>
      <w:suppressAutoHyphens/>
      <w:spacing w:before="0" w:after="0"/>
      <w:jc w:val="left"/>
    </w:pPr>
    <w:rPr>
      <w:rFonts w:ascii="Century Gothic" w:hAnsi="Century Gothic"/>
      <w:lang w:val="en-US"/>
    </w:rPr>
  </w:style>
  <w:style w:type="paragraph" w:styleId="Continuarlista2">
    <w:name w:val="List Continue 2"/>
    <w:basedOn w:val="Normal"/>
    <w:rsid w:val="001917BA"/>
    <w:pPr>
      <w:tabs>
        <w:tab w:val="clear" w:pos="709"/>
      </w:tabs>
      <w:spacing w:before="0" w:after="120" w:line="360" w:lineRule="auto"/>
      <w:ind w:left="566" w:firstLine="709"/>
    </w:pPr>
    <w:rPr>
      <w:rFonts w:ascii="Times New Roman" w:hAnsi="Times New Roman"/>
      <w:sz w:val="24"/>
    </w:rPr>
  </w:style>
  <w:style w:type="paragraph" w:styleId="Textocomentario">
    <w:name w:val="annotation text"/>
    <w:basedOn w:val="Normal"/>
    <w:link w:val="TextocomentarioCar"/>
    <w:semiHidden/>
    <w:rsid w:val="001917BA"/>
    <w:pPr>
      <w:tabs>
        <w:tab w:val="clear" w:pos="709"/>
      </w:tabs>
      <w:spacing w:before="0" w:after="0" w:line="360" w:lineRule="auto"/>
      <w:ind w:firstLine="709"/>
    </w:pPr>
    <w:rPr>
      <w:rFonts w:ascii="Times New Roman" w:hAnsi="Times New Roman"/>
    </w:rPr>
  </w:style>
  <w:style w:type="character" w:customStyle="1" w:styleId="TextocomentarioCar">
    <w:name w:val="Texto comentario Car"/>
    <w:basedOn w:val="Fuentedeprrafopredeter"/>
    <w:link w:val="Textocomentario"/>
    <w:semiHidden/>
    <w:rsid w:val="001917BA"/>
    <w:rPr>
      <w:sz w:val="22"/>
    </w:rPr>
  </w:style>
  <w:style w:type="paragraph" w:customStyle="1" w:styleId="Ttulo10">
    <w:name w:val="Título 10"/>
    <w:basedOn w:val="Ttulo1"/>
    <w:next w:val="Normal"/>
    <w:rsid w:val="001917BA"/>
    <w:pPr>
      <w:framePr w:hSpace="142" w:wrap="around" w:hAnchor="text" w:yAlign="center"/>
      <w:numPr>
        <w:numId w:val="0"/>
      </w:numPr>
      <w:tabs>
        <w:tab w:val="clear" w:pos="0"/>
        <w:tab w:val="clear" w:pos="709"/>
        <w:tab w:val="num"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spacing w:before="480"/>
      <w:ind w:left="357" w:hanging="357"/>
      <w:jc w:val="left"/>
      <w:outlineLvl w:val="9"/>
    </w:pPr>
    <w:rPr>
      <w:caps/>
      <w:snapToGrid w:val="0"/>
      <w:color w:val="0000FF"/>
      <w:spacing w:val="0"/>
      <w:sz w:val="24"/>
      <w:u w:val="none"/>
      <w:lang w:val="es-ES"/>
    </w:rPr>
  </w:style>
  <w:style w:type="paragraph" w:customStyle="1" w:styleId="TtuloAnejo1">
    <w:name w:val="Título Anejo 1"/>
    <w:basedOn w:val="Normal"/>
    <w:next w:val="Normal"/>
    <w:rsid w:val="001917BA"/>
    <w:pPr>
      <w:pageBreakBefore/>
      <w:tabs>
        <w:tab w:val="clear" w:pos="709"/>
        <w:tab w:val="num"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720"/>
      <w:ind w:left="1984" w:right="425" w:hanging="1695"/>
    </w:pPr>
    <w:rPr>
      <w:b/>
      <w:color w:val="0000FF"/>
      <w:sz w:val="32"/>
    </w:rPr>
  </w:style>
  <w:style w:type="paragraph" w:customStyle="1" w:styleId="TtuloAnejo2">
    <w:name w:val="Título Anejo 2"/>
    <w:basedOn w:val="Normal"/>
    <w:next w:val="Normal"/>
    <w:rsid w:val="001917BA"/>
    <w:pPr>
      <w:keepNext/>
      <w:numPr>
        <w:numId w:val="3"/>
      </w:numPr>
      <w:tabs>
        <w:tab w:val="clear"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360"/>
      <w:ind w:left="1418" w:hanging="1418"/>
    </w:pPr>
    <w:rPr>
      <w:b/>
      <w:color w:val="0000FF"/>
      <w:sz w:val="24"/>
    </w:rPr>
  </w:style>
  <w:style w:type="paragraph" w:customStyle="1" w:styleId="TtuloAnejo3">
    <w:name w:val="Título Anejo 3"/>
    <w:basedOn w:val="Normal"/>
    <w:next w:val="Normal"/>
    <w:rsid w:val="001917BA"/>
    <w:pPr>
      <w:keepNext/>
      <w:numPr>
        <w:ilvl w:val="1"/>
        <w:numId w:val="3"/>
      </w:numPr>
      <w:tabs>
        <w:tab w:val="clear"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360"/>
      <w:ind w:left="2124" w:hanging="2124"/>
    </w:pPr>
    <w:rPr>
      <w:color w:val="0000FF"/>
      <w:sz w:val="24"/>
    </w:rPr>
  </w:style>
  <w:style w:type="paragraph" w:customStyle="1" w:styleId="Pretitulo">
    <w:name w:val="Pretitulo"/>
    <w:basedOn w:val="Normal"/>
    <w:rsid w:val="001917BA"/>
    <w:pPr>
      <w:framePr w:hSpace="142" w:wrap="around" w:hAnchor="text" w:yAlign="center"/>
      <w:numPr>
        <w:ilvl w:val="2"/>
        <w:numId w:val="3"/>
      </w:numPr>
      <w:pBdr>
        <w:top w:val="single" w:sz="6" w:space="1" w:color="auto"/>
        <w:left w:val="single" w:sz="6" w:space="1" w:color="auto"/>
        <w:bottom w:val="single" w:sz="6" w:space="1" w:color="auto"/>
        <w:right w:val="single" w:sz="6" w:space="1" w:color="auto"/>
      </w:pBdr>
      <w:tabs>
        <w:tab w:val="clear"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ind w:left="0" w:firstLine="0"/>
      <w:jc w:val="center"/>
    </w:pPr>
    <w:rPr>
      <w:b/>
      <w:sz w:val="28"/>
    </w:rPr>
  </w:style>
  <w:style w:type="paragraph" w:customStyle="1" w:styleId="Pretitulo2">
    <w:name w:val="Pretitulo2"/>
    <w:basedOn w:val="Pretitulo"/>
    <w:rsid w:val="001917BA"/>
    <w:pPr>
      <w:framePr w:wrap="around"/>
    </w:pPr>
    <w:rPr>
      <w:sz w:val="20"/>
    </w:rPr>
  </w:style>
  <w:style w:type="paragraph" w:customStyle="1" w:styleId="Prrafo">
    <w:name w:val="Párrafo"/>
    <w:basedOn w:val="Normal"/>
    <w:link w:val="PrrafoCarCar"/>
    <w:rsid w:val="001917BA"/>
    <w:pPr>
      <w:tabs>
        <w:tab w:val="clear" w:pos="709"/>
        <w:tab w:val="num" w:pos="540"/>
      </w:tabs>
      <w:spacing w:before="0" w:after="80"/>
      <w:ind w:left="540" w:right="425" w:hanging="540"/>
    </w:pPr>
    <w:rPr>
      <w:rFonts w:ascii="Times New Roman" w:hAnsi="Times New Roman"/>
      <w:sz w:val="24"/>
    </w:rPr>
  </w:style>
  <w:style w:type="paragraph" w:customStyle="1" w:styleId="Prrafo2">
    <w:name w:val="Párrafo2"/>
    <w:basedOn w:val="Prrafo"/>
    <w:rsid w:val="001917BA"/>
    <w:pPr>
      <w:numPr>
        <w:numId w:val="4"/>
      </w:numPr>
      <w:tabs>
        <w:tab w:val="clear" w:pos="1069"/>
        <w:tab w:val="num" w:pos="360"/>
        <w:tab w:val="left" w:pos="1701"/>
      </w:tabs>
      <w:ind w:left="1701" w:right="1276" w:hanging="283"/>
    </w:pPr>
  </w:style>
  <w:style w:type="paragraph" w:customStyle="1" w:styleId="TtuloPresupuesto1">
    <w:name w:val="Título Presupuesto 1"/>
    <w:basedOn w:val="Normal"/>
    <w:next w:val="Normal"/>
    <w:rsid w:val="001917BA"/>
    <w:pPr>
      <w:keepNext/>
      <w:pageBreakBefore/>
      <w:tabs>
        <w:tab w:val="clear"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360"/>
      <w:ind w:left="357" w:hanging="357"/>
    </w:pPr>
    <w:rPr>
      <w:b/>
      <w:color w:val="0000FF"/>
      <w:sz w:val="32"/>
    </w:rPr>
  </w:style>
  <w:style w:type="paragraph" w:customStyle="1" w:styleId="TtuloPliego1">
    <w:name w:val="Título Pliego 1"/>
    <w:basedOn w:val="Normal"/>
    <w:next w:val="Normal"/>
    <w:rsid w:val="001917BA"/>
    <w:pPr>
      <w:keepNext/>
      <w:pageBreakBefore/>
      <w:tabs>
        <w:tab w:val="clear"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0" w:after="600"/>
      <w:ind w:left="360" w:hanging="360"/>
    </w:pPr>
    <w:rPr>
      <w:b/>
      <w:color w:val="0000FF"/>
      <w:sz w:val="32"/>
    </w:rPr>
  </w:style>
  <w:style w:type="paragraph" w:customStyle="1" w:styleId="TtuloPliego2">
    <w:name w:val="Título Pliego 2"/>
    <w:basedOn w:val="Normal"/>
    <w:next w:val="Normal"/>
    <w:rsid w:val="001917BA"/>
    <w:pPr>
      <w:keepNext/>
      <w:tabs>
        <w:tab w:val="clear" w:pos="709"/>
        <w:tab w:val="left" w:pos="1440"/>
        <w:tab w:val="left" w:pos="2160"/>
        <w:tab w:val="left" w:pos="2880"/>
        <w:tab w:val="left" w:pos="3600"/>
        <w:tab w:val="left" w:pos="4320"/>
        <w:tab w:val="left" w:pos="5040"/>
        <w:tab w:val="left" w:pos="5760"/>
        <w:tab w:val="left" w:pos="6480"/>
        <w:tab w:val="left" w:pos="7200"/>
        <w:tab w:val="left" w:pos="7920"/>
        <w:tab w:val="left" w:pos="8640"/>
      </w:tabs>
      <w:spacing w:before="480"/>
      <w:ind w:left="1080" w:hanging="360"/>
    </w:pPr>
    <w:rPr>
      <w:b/>
      <w:color w:val="0000FF"/>
      <w:sz w:val="28"/>
    </w:rPr>
  </w:style>
  <w:style w:type="paragraph" w:customStyle="1" w:styleId="TtuloPliego3">
    <w:name w:val="Título Pliego 3"/>
    <w:basedOn w:val="Normal"/>
    <w:next w:val="Normal"/>
    <w:rsid w:val="001917BA"/>
    <w:pPr>
      <w:keepNext/>
      <w:tabs>
        <w:tab w:val="clear" w:pos="709"/>
      </w:tabs>
      <w:spacing w:before="360"/>
      <w:ind w:left="1800" w:hanging="360"/>
    </w:pPr>
    <w:rPr>
      <w:b/>
      <w:color w:val="0000FF"/>
      <w:sz w:val="24"/>
    </w:rPr>
  </w:style>
  <w:style w:type="paragraph" w:customStyle="1" w:styleId="TtuloPliego4">
    <w:name w:val="Título Pliego 4"/>
    <w:basedOn w:val="Normal"/>
    <w:next w:val="Normal"/>
    <w:rsid w:val="001917BA"/>
    <w:pPr>
      <w:keepNext/>
      <w:tabs>
        <w:tab w:val="clear" w:pos="709"/>
      </w:tabs>
      <w:spacing w:before="360"/>
      <w:ind w:left="1985" w:hanging="360"/>
    </w:pPr>
    <w:rPr>
      <w:color w:val="0000FF"/>
      <w:sz w:val="24"/>
    </w:rPr>
  </w:style>
  <w:style w:type="paragraph" w:customStyle="1" w:styleId="TtuloPlanos1">
    <w:name w:val="Título Planos 1"/>
    <w:basedOn w:val="Normal"/>
    <w:next w:val="Normal"/>
    <w:rsid w:val="001917BA"/>
    <w:pPr>
      <w:tabs>
        <w:tab w:val="clear" w:pos="709"/>
      </w:tabs>
      <w:spacing w:before="0" w:after="0"/>
      <w:ind w:left="1069" w:hanging="360"/>
    </w:pPr>
    <w:rPr>
      <w:b/>
      <w:color w:val="0000FF"/>
      <w:sz w:val="24"/>
    </w:rPr>
  </w:style>
  <w:style w:type="paragraph" w:customStyle="1" w:styleId="TtuloPliego5">
    <w:name w:val="Título Pliego 5"/>
    <w:basedOn w:val="Normal"/>
    <w:rsid w:val="001917BA"/>
    <w:pPr>
      <w:tabs>
        <w:tab w:val="clear" w:pos="709"/>
      </w:tabs>
      <w:spacing w:before="300"/>
      <w:ind w:left="2835" w:hanging="360"/>
    </w:pPr>
    <w:rPr>
      <w:rFonts w:ascii="Times New Roman" w:hAnsi="Times New Roman"/>
      <w:color w:val="0000FF"/>
      <w:sz w:val="24"/>
    </w:rPr>
  </w:style>
  <w:style w:type="paragraph" w:customStyle="1" w:styleId="Listaconletras">
    <w:name w:val="Lista con letras"/>
    <w:basedOn w:val="Normal"/>
    <w:rsid w:val="001917BA"/>
    <w:pPr>
      <w:tabs>
        <w:tab w:val="clear" w:pos="709"/>
        <w:tab w:val="left" w:pos="720"/>
        <w:tab w:val="left" w:pos="2160"/>
        <w:tab w:val="left" w:pos="2880"/>
        <w:tab w:val="left" w:pos="3600"/>
        <w:tab w:val="left" w:pos="4320"/>
        <w:tab w:val="left" w:pos="5040"/>
        <w:tab w:val="left" w:pos="5760"/>
        <w:tab w:val="left" w:pos="6480"/>
        <w:tab w:val="left" w:pos="7200"/>
        <w:tab w:val="left" w:pos="7920"/>
        <w:tab w:val="left" w:pos="8640"/>
      </w:tabs>
      <w:spacing w:before="0" w:after="60"/>
      <w:ind w:left="1080" w:hanging="360"/>
    </w:pPr>
    <w:rPr>
      <w:rFonts w:ascii="Times New Roman" w:hAnsi="Times New Roman"/>
      <w:sz w:val="24"/>
    </w:rPr>
  </w:style>
  <w:style w:type="paragraph" w:customStyle="1" w:styleId="Lneadereferencia">
    <w:name w:val="Línea de referencia"/>
    <w:basedOn w:val="Textoindependiente"/>
    <w:rsid w:val="001917BA"/>
    <w:pPr>
      <w:tabs>
        <w:tab w:val="clear" w:pos="709"/>
      </w:tabs>
      <w:spacing w:before="0" w:after="0" w:line="360" w:lineRule="auto"/>
    </w:pPr>
    <w:rPr>
      <w:rFonts w:ascii="Times New Roman" w:hAnsi="Times New Roman"/>
      <w:sz w:val="24"/>
    </w:rPr>
  </w:style>
  <w:style w:type="character" w:customStyle="1" w:styleId="PrrafoCarCar">
    <w:name w:val="Párrafo Car Car"/>
    <w:basedOn w:val="Fuentedeprrafopredeter"/>
    <w:link w:val="Prrafo"/>
    <w:rsid w:val="001917BA"/>
    <w:rPr>
      <w:sz w:val="24"/>
    </w:rPr>
  </w:style>
  <w:style w:type="character" w:styleId="Textoennegrita">
    <w:name w:val="Strong"/>
    <w:basedOn w:val="Fuentedeprrafopredeter"/>
    <w:qFormat/>
    <w:rsid w:val="001917BA"/>
    <w:rPr>
      <w:b/>
      <w:bCs/>
    </w:rPr>
  </w:style>
  <w:style w:type="paragraph" w:styleId="Tabladeilustraciones">
    <w:name w:val="table of figures"/>
    <w:basedOn w:val="Normal"/>
    <w:next w:val="Normal"/>
    <w:semiHidden/>
    <w:rsid w:val="001917BA"/>
    <w:pPr>
      <w:tabs>
        <w:tab w:val="clear" w:pos="709"/>
      </w:tabs>
      <w:spacing w:before="0" w:after="0" w:line="360" w:lineRule="auto"/>
      <w:ind w:firstLine="709"/>
    </w:pPr>
    <w:rPr>
      <w:rFonts w:ascii="Times New Roman" w:hAnsi="Times New Roman"/>
      <w:sz w:val="24"/>
    </w:rPr>
  </w:style>
  <w:style w:type="paragraph" w:styleId="Revisin">
    <w:name w:val="Revision"/>
    <w:hidden/>
    <w:uiPriority w:val="99"/>
    <w:semiHidden/>
    <w:rsid w:val="001917BA"/>
    <w:pPr>
      <w:spacing w:before="0" w:after="0"/>
    </w:pPr>
    <w:rPr>
      <w:rFonts w:ascii="Arial" w:hAnsi="Arial"/>
      <w:sz w:val="2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5" Type="http://schemas.openxmlformats.org/officeDocument/2006/relationships/oleObject" Target="embeddings/oleObject1.bin"/><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05A95A-CC4F-4C04-8D51-97DCE8B97D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8988</Words>
  <Characters>49435</Characters>
  <Application>Microsoft Office Word</Application>
  <DocSecurity>0</DocSecurity>
  <Lines>411</Lines>
  <Paragraphs>116</Paragraphs>
  <ScaleCrop>false</ScaleCrop>
  <HeadingPairs>
    <vt:vector size="2" baseType="variant">
      <vt:variant>
        <vt:lpstr>Título</vt:lpstr>
      </vt:variant>
      <vt:variant>
        <vt:i4>1</vt:i4>
      </vt:variant>
    </vt:vector>
  </HeadingPairs>
  <TitlesOfParts>
    <vt:vector size="1" baseType="lpstr">
      <vt:lpstr>ESTUDIO DE TRAFICO CANSALADES</vt:lpstr>
    </vt:vector>
  </TitlesOfParts>
  <Company>ICOSA Ingeniería Civil S.A.</Company>
  <LinksUpToDate>false</LinksUpToDate>
  <CharactersWithSpaces>58307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ESTUDIO DE TRAFICO CANSALADES</dc:title>
  <dc:creator>FERNANDO BAEZA RIPOLL</dc:creator>
  <cp:lastModifiedBy>HUGO_PORTATIL</cp:lastModifiedBy>
  <cp:revision>2</cp:revision>
  <cp:lastPrinted>2012-05-08T14:35:00Z</cp:lastPrinted>
  <dcterms:created xsi:type="dcterms:W3CDTF">2012-09-20T14:59:00Z</dcterms:created>
  <dcterms:modified xsi:type="dcterms:W3CDTF">2012-09-20T14:59:00Z</dcterms:modified>
</cp:coreProperties>
</file>